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6BC4AA" w14:textId="21DCA480" w:rsidR="007D39BB" w:rsidRPr="00A45D97" w:rsidRDefault="007D39BB" w:rsidP="007D39BB">
      <w:pPr>
        <w:pStyle w:val="af3"/>
        <w:keepLines/>
        <w:tabs>
          <w:tab w:val="right" w:pos="10440"/>
          <w:tab w:val="right" w:pos="13323"/>
        </w:tabs>
        <w:spacing w:before="60" w:after="60"/>
        <w:rPr>
          <w:rFonts w:ascii="Times New Roman" w:eastAsia="宋体" w:hAnsi="Times New Roman"/>
          <w:b w:val="0"/>
          <w:sz w:val="24"/>
          <w:szCs w:val="24"/>
          <w:lang w:eastAsia="zh-CN"/>
        </w:rPr>
      </w:pPr>
      <w:bookmarkStart w:id="0" w:name="_Hlk142317825"/>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sidR="00AA0144">
        <w:rPr>
          <w:rFonts w:ascii="Times New Roman" w:hAnsi="Times New Roman"/>
          <w:sz w:val="24"/>
          <w:szCs w:val="24"/>
        </w:rPr>
        <w:t>9</w:t>
      </w:r>
      <w:r w:rsidRPr="00A45D97">
        <w:rPr>
          <w:rFonts w:ascii="Times New Roman" w:hAnsi="Times New Roman"/>
          <w:sz w:val="24"/>
          <w:szCs w:val="24"/>
        </w:rPr>
        <w:tab/>
      </w:r>
      <w:r w:rsidRPr="00D40983">
        <w:rPr>
          <w:rFonts w:ascii="Times New Roman" w:hAnsi="Times New Roman"/>
          <w:sz w:val="24"/>
          <w:szCs w:val="24"/>
        </w:rPr>
        <w:t>R4-23</w:t>
      </w:r>
      <w:r w:rsidR="00D40983" w:rsidRPr="00D40983">
        <w:rPr>
          <w:rFonts w:ascii="Times New Roman" w:hAnsi="Times New Roman"/>
          <w:sz w:val="24"/>
          <w:szCs w:val="24"/>
        </w:rPr>
        <w:t>9481</w:t>
      </w:r>
    </w:p>
    <w:bookmarkEnd w:id="0"/>
    <w:p w14:paraId="75ECD09B" w14:textId="6D40C41E" w:rsidR="00AA0144" w:rsidRPr="009F724B" w:rsidRDefault="00AA0144" w:rsidP="007D39BB">
      <w:pPr>
        <w:pStyle w:val="af3"/>
        <w:tabs>
          <w:tab w:val="right" w:pos="9781"/>
          <w:tab w:val="right" w:pos="13323"/>
        </w:tabs>
        <w:spacing w:before="60" w:after="60"/>
        <w:outlineLvl w:val="0"/>
        <w:rPr>
          <w:rFonts w:ascii="Times New Roman" w:hAnsi="Times New Roman"/>
          <w:sz w:val="24"/>
          <w:szCs w:val="24"/>
        </w:rPr>
      </w:pPr>
      <w:r w:rsidRPr="00AA0144">
        <w:rPr>
          <w:rFonts w:ascii="Times New Roman" w:hAnsi="Times New Roman"/>
          <w:sz w:val="24"/>
          <w:szCs w:val="24"/>
        </w:rPr>
        <w:t>Chicago, US, 13 - 17 November 2023</w:t>
      </w:r>
    </w:p>
    <w:p w14:paraId="2C1C61A8" w14:textId="1D1F5907" w:rsidR="00CC5B11" w:rsidRPr="000A4822" w:rsidRDefault="00CC5B11" w:rsidP="00CC5B11">
      <w:pPr>
        <w:tabs>
          <w:tab w:val="left" w:pos="1985"/>
        </w:tabs>
        <w:spacing w:before="60" w:after="60"/>
        <w:rPr>
          <w:rFonts w:ascii="Times New Roman" w:eastAsia="宋体" w:hAnsi="Times New Roman" w:cs="Times New Roman"/>
          <w:b/>
        </w:rPr>
      </w:pPr>
      <w:r w:rsidRPr="00A45D97">
        <w:rPr>
          <w:rFonts w:ascii="Times New Roman" w:eastAsia="宋体" w:hAnsi="Times New Roman" w:cs="Times New Roman"/>
          <w:b/>
        </w:rPr>
        <w:t>Agenda Ite</w:t>
      </w:r>
      <w:r w:rsidRPr="00E53B97">
        <w:rPr>
          <w:rFonts w:ascii="Times New Roman" w:eastAsia="宋体" w:hAnsi="Times New Roman" w:cs="Times New Roman"/>
          <w:b/>
        </w:rPr>
        <w:t>m:</w:t>
      </w:r>
      <w:r w:rsidRPr="00E53B97">
        <w:rPr>
          <w:rFonts w:ascii="Times New Roman" w:eastAsia="宋体" w:hAnsi="Times New Roman" w:cs="Times New Roman"/>
          <w:b/>
        </w:rPr>
        <w:tab/>
      </w:r>
      <w:r w:rsidR="00AA0144" w:rsidRPr="000A4822">
        <w:rPr>
          <w:rFonts w:ascii="Times New Roman" w:eastAsia="宋体" w:hAnsi="Times New Roman" w:cs="Times New Roman"/>
          <w:b/>
        </w:rPr>
        <w:t>8</w:t>
      </w:r>
      <w:r w:rsidRPr="000A4822">
        <w:rPr>
          <w:rFonts w:ascii="Times New Roman" w:eastAsia="宋体" w:hAnsi="Times New Roman" w:cs="Times New Roman"/>
          <w:b/>
        </w:rPr>
        <w:t>.</w:t>
      </w:r>
      <w:r w:rsidR="00F56BFA" w:rsidRPr="000A4822">
        <w:rPr>
          <w:rFonts w:ascii="Times New Roman" w:eastAsia="宋体" w:hAnsi="Times New Roman" w:cs="Times New Roman"/>
          <w:b/>
        </w:rPr>
        <w:t>2</w:t>
      </w:r>
      <w:r w:rsidR="008845DB" w:rsidRPr="000A4822">
        <w:rPr>
          <w:rFonts w:ascii="Times New Roman" w:eastAsia="宋体" w:hAnsi="Times New Roman" w:cs="Times New Roman"/>
          <w:b/>
        </w:rPr>
        <w:t>2</w:t>
      </w:r>
      <w:r w:rsidRPr="000A4822">
        <w:rPr>
          <w:rFonts w:ascii="Times New Roman" w:eastAsia="宋体" w:hAnsi="Times New Roman" w:cs="Times New Roman"/>
          <w:b/>
        </w:rPr>
        <w:t>.</w:t>
      </w:r>
      <w:r w:rsidR="00104384" w:rsidRPr="000A4822">
        <w:rPr>
          <w:rFonts w:ascii="Times New Roman" w:eastAsia="宋体" w:hAnsi="Times New Roman" w:cs="Times New Roman"/>
          <w:b/>
        </w:rPr>
        <w:t>2</w:t>
      </w:r>
      <w:r w:rsidR="00933040" w:rsidRPr="000A4822">
        <w:rPr>
          <w:rFonts w:ascii="Times New Roman" w:eastAsia="宋体" w:hAnsi="Times New Roman" w:cs="Times New Roman"/>
          <w:b/>
        </w:rPr>
        <w:t>.</w:t>
      </w:r>
      <w:r w:rsidR="00F56BFA" w:rsidRPr="000A4822">
        <w:rPr>
          <w:rFonts w:ascii="Times New Roman" w:eastAsia="宋体" w:hAnsi="Times New Roman" w:cs="Times New Roman"/>
          <w:b/>
        </w:rPr>
        <w:t>3</w:t>
      </w:r>
    </w:p>
    <w:p w14:paraId="57DB46B7" w14:textId="77777777" w:rsidR="00CC5B11" w:rsidRPr="000A4822" w:rsidRDefault="00CC5B11" w:rsidP="00CC5B11">
      <w:pPr>
        <w:tabs>
          <w:tab w:val="left" w:pos="1985"/>
        </w:tabs>
        <w:spacing w:before="60" w:after="60"/>
        <w:rPr>
          <w:rFonts w:ascii="Times New Roman" w:hAnsi="Times New Roman" w:cs="Times New Roman"/>
          <w:lang w:eastAsia="ja-JP"/>
        </w:rPr>
      </w:pPr>
      <w:r w:rsidRPr="000A4822">
        <w:rPr>
          <w:rFonts w:ascii="Times New Roman" w:hAnsi="Times New Roman" w:cs="Times New Roman"/>
          <w:b/>
        </w:rPr>
        <w:t xml:space="preserve">Source: </w:t>
      </w:r>
      <w:r w:rsidRPr="000A4822">
        <w:rPr>
          <w:rFonts w:ascii="Times New Roman" w:hAnsi="Times New Roman" w:cs="Times New Roman"/>
          <w:b/>
        </w:rPr>
        <w:tab/>
        <w:t>OPPO</w:t>
      </w:r>
      <w:bookmarkStart w:id="1" w:name="_GoBack"/>
      <w:bookmarkEnd w:id="1"/>
    </w:p>
    <w:p w14:paraId="1234CEC6" w14:textId="3FD52341" w:rsidR="00CC5B11" w:rsidRPr="00E53B97" w:rsidRDefault="00CC5B11" w:rsidP="00CC5B11">
      <w:pPr>
        <w:tabs>
          <w:tab w:val="left" w:pos="1985"/>
        </w:tabs>
        <w:spacing w:before="60" w:after="60"/>
        <w:rPr>
          <w:rFonts w:ascii="Times New Roman" w:eastAsia="宋体" w:hAnsi="Times New Roman" w:cs="Times New Roman"/>
        </w:rPr>
      </w:pPr>
      <w:r w:rsidRPr="00E53B97">
        <w:rPr>
          <w:rFonts w:ascii="Times New Roman" w:hAnsi="Times New Roman" w:cs="Times New Roman"/>
          <w:b/>
        </w:rPr>
        <w:t>Title:</w:t>
      </w:r>
      <w:r w:rsidRPr="00E53B97">
        <w:rPr>
          <w:rFonts w:ascii="Times New Roman" w:hAnsi="Times New Roman" w:cs="Times New Roman"/>
        </w:rPr>
        <w:t xml:space="preserve"> </w:t>
      </w:r>
      <w:r w:rsidRPr="00E53B97">
        <w:rPr>
          <w:rFonts w:ascii="Times New Roman" w:hAnsi="Times New Roman" w:cs="Times New Roman"/>
        </w:rPr>
        <w:tab/>
      </w:r>
      <w:r w:rsidR="0063593B" w:rsidRPr="00E53B97">
        <w:rPr>
          <w:rFonts w:ascii="Times New Roman" w:hAnsi="Times New Roman" w:cs="Times New Roman"/>
          <w:b/>
          <w:lang w:eastAsia="ja-JP"/>
        </w:rPr>
        <w:t>Di</w:t>
      </w:r>
      <w:r w:rsidRPr="00E53B97">
        <w:rPr>
          <w:rFonts w:ascii="Times New Roman" w:hAnsi="Times New Roman" w:cs="Times New Roman"/>
          <w:b/>
          <w:lang w:eastAsia="ja-JP"/>
        </w:rPr>
        <w:t>scussion on</w:t>
      </w:r>
      <w:r w:rsidR="005C556E" w:rsidRPr="00E53B97">
        <w:rPr>
          <w:rFonts w:ascii="Times New Roman" w:hAnsi="Times New Roman" w:cs="Times New Roman"/>
          <w:b/>
          <w:lang w:eastAsia="ja-JP"/>
        </w:rPr>
        <w:t xml:space="preserve"> LPHAP use case</w:t>
      </w:r>
    </w:p>
    <w:p w14:paraId="0EED31D0" w14:textId="5111298D" w:rsidR="00CC5B11" w:rsidRPr="00A45D97" w:rsidRDefault="00CC5B11" w:rsidP="00CC5B11">
      <w:pPr>
        <w:tabs>
          <w:tab w:val="left" w:pos="1985"/>
        </w:tabs>
        <w:spacing w:before="60" w:after="60"/>
        <w:rPr>
          <w:rFonts w:ascii="Times New Roman" w:hAnsi="Times New Roman" w:cs="Times New Roman"/>
          <w:b/>
        </w:rPr>
      </w:pPr>
      <w:r w:rsidRPr="00E53B97">
        <w:rPr>
          <w:rFonts w:ascii="Times New Roman" w:hAnsi="Times New Roman" w:cs="Times New Roman"/>
          <w:b/>
        </w:rPr>
        <w:t>Document for:</w:t>
      </w:r>
      <w:r w:rsidRPr="00E53B97">
        <w:rPr>
          <w:rFonts w:ascii="Times New Roman" w:hAnsi="Times New Roman" w:cs="Times New Roman"/>
        </w:rPr>
        <w:tab/>
      </w:r>
      <w:r w:rsidR="00415AC2" w:rsidRPr="00E53B97">
        <w:rPr>
          <w:rFonts w:ascii="Times New Roman" w:hAnsi="Times New Roman" w:cs="Times New Roman"/>
          <w:b/>
        </w:rPr>
        <w:t>Approval</w:t>
      </w:r>
    </w:p>
    <w:p w14:paraId="6D0B833A" w14:textId="77777777" w:rsidR="00973137" w:rsidRPr="00A45D97" w:rsidRDefault="00625A35">
      <w:pPr>
        <w:pStyle w:val="1"/>
        <w:rPr>
          <w:rFonts w:ascii="Times New Roman" w:hAnsi="Times New Roman"/>
        </w:rPr>
      </w:pPr>
      <w:r w:rsidRPr="00A45D97">
        <w:rPr>
          <w:rFonts w:ascii="Times New Roman" w:hAnsi="Times New Roman"/>
        </w:rPr>
        <w:t>1</w:t>
      </w:r>
      <w:r w:rsidRPr="00A45D97">
        <w:rPr>
          <w:rFonts w:ascii="Times New Roman" w:hAnsi="Times New Roman"/>
        </w:rPr>
        <w:tab/>
        <w:t>Introduction</w:t>
      </w:r>
    </w:p>
    <w:p w14:paraId="17FBD6BD" w14:textId="6491D9A4" w:rsidR="00A6408D" w:rsidRDefault="00B2402F" w:rsidP="00B662C7">
      <w:pPr>
        <w:pStyle w:val="a6"/>
        <w:rPr>
          <w:rFonts w:ascii="Times New Roman" w:hAnsi="Times New Roman" w:cs="Times New Roman"/>
          <w:szCs w:val="20"/>
        </w:rPr>
      </w:pPr>
      <w:r>
        <w:rPr>
          <w:rFonts w:ascii="Times New Roman" w:hAnsi="Times New Roman" w:cs="Times New Roman"/>
          <w:lang w:val="en-GB"/>
        </w:rPr>
        <w:t xml:space="preserve">As per the </w:t>
      </w:r>
      <w:r>
        <w:rPr>
          <w:rFonts w:ascii="Times New Roman" w:hAnsi="Times New Roman" w:cs="Times New Roman"/>
          <w:szCs w:val="20"/>
        </w:rPr>
        <w:t xml:space="preserve">new WID on </w:t>
      </w:r>
      <w:r w:rsidRPr="0039005B">
        <w:rPr>
          <w:rFonts w:ascii="Times New Roman" w:hAnsi="Times New Roman" w:cs="Times New Roman"/>
          <w:szCs w:val="20"/>
        </w:rPr>
        <w:t>Expanded and Improved NR Positioning</w:t>
      </w:r>
      <w:r>
        <w:rPr>
          <w:rFonts w:ascii="Times New Roman" w:hAnsi="Times New Roman" w:cs="Times New Roman"/>
          <w:szCs w:val="20"/>
        </w:rPr>
        <w:t xml:space="preserve">, </w:t>
      </w:r>
      <w:r w:rsidR="0042732D">
        <w:rPr>
          <w:rFonts w:ascii="Times New Roman" w:hAnsi="Times New Roman" w:cs="Times New Roman"/>
          <w:szCs w:val="20"/>
        </w:rPr>
        <w:t>LPHAP use case 6</w:t>
      </w:r>
      <w:r w:rsidR="001A42B4">
        <w:rPr>
          <w:rFonts w:ascii="Times New Roman" w:hAnsi="Times New Roman" w:cs="Times New Roman"/>
          <w:szCs w:val="20"/>
        </w:rPr>
        <w:t xml:space="preserve"> </w:t>
      </w:r>
      <w:r w:rsidR="005E428B">
        <w:rPr>
          <w:rFonts w:ascii="Times New Roman" w:hAnsi="Times New Roman" w:cs="Times New Roman"/>
          <w:szCs w:val="20"/>
        </w:rPr>
        <w:t>will be considered in Rel-18</w:t>
      </w:r>
      <w:r w:rsidR="0002150D">
        <w:rPr>
          <w:rFonts w:ascii="Times New Roman" w:hAnsi="Times New Roman" w:cs="Times New Roman"/>
          <w:szCs w:val="20"/>
        </w:rPr>
        <w:t>.</w:t>
      </w:r>
      <w:r w:rsidR="008702ED">
        <w:rPr>
          <w:rFonts w:ascii="Times New Roman" w:hAnsi="Times New Roman" w:cs="Times New Roman"/>
          <w:szCs w:val="20"/>
        </w:rPr>
        <w:t xml:space="preserve"> And </w:t>
      </w:r>
      <w:r w:rsidR="0068185F">
        <w:rPr>
          <w:rFonts w:ascii="Times New Roman" w:hAnsi="Times New Roman" w:cs="Times New Roman"/>
          <w:szCs w:val="20"/>
        </w:rPr>
        <w:t xml:space="preserve">RAN4 reached </w:t>
      </w:r>
      <w:r w:rsidR="00B15246">
        <w:rPr>
          <w:rFonts w:ascii="Times New Roman" w:hAnsi="Times New Roman" w:cs="Times New Roman"/>
          <w:szCs w:val="20"/>
        </w:rPr>
        <w:t xml:space="preserve">some </w:t>
      </w:r>
      <w:r w:rsidR="0068185F">
        <w:rPr>
          <w:rFonts w:ascii="Times New Roman" w:hAnsi="Times New Roman" w:cs="Times New Roman"/>
          <w:szCs w:val="20"/>
        </w:rPr>
        <w:t>agreement</w:t>
      </w:r>
      <w:r w:rsidR="00B15246">
        <w:rPr>
          <w:rFonts w:ascii="Times New Roman" w:hAnsi="Times New Roman" w:cs="Times New Roman"/>
          <w:szCs w:val="20"/>
        </w:rPr>
        <w:t>s</w:t>
      </w:r>
      <w:r w:rsidR="0068185F">
        <w:rPr>
          <w:rFonts w:ascii="Times New Roman" w:hAnsi="Times New Roman" w:cs="Times New Roman"/>
          <w:szCs w:val="20"/>
        </w:rPr>
        <w:t xml:space="preserve"> </w:t>
      </w:r>
      <w:r w:rsidR="00B15246">
        <w:rPr>
          <w:rFonts w:ascii="Times New Roman" w:hAnsi="Times New Roman" w:cs="Times New Roman"/>
          <w:szCs w:val="20"/>
        </w:rPr>
        <w:t>on PRS measurements</w:t>
      </w:r>
      <w:r w:rsidR="0068185F">
        <w:rPr>
          <w:rFonts w:ascii="Times New Roman" w:hAnsi="Times New Roman" w:cs="Times New Roman"/>
          <w:szCs w:val="20"/>
        </w:rPr>
        <w:t xml:space="preserve"> in RRC </w:t>
      </w:r>
      <w:r w:rsidR="0065734B">
        <w:rPr>
          <w:rFonts w:ascii="Times New Roman" w:hAnsi="Times New Roman" w:cs="Times New Roman"/>
          <w:szCs w:val="20"/>
        </w:rPr>
        <w:t>INACTIVE</w:t>
      </w:r>
      <w:r w:rsidR="00B15246">
        <w:rPr>
          <w:rFonts w:ascii="Times New Roman" w:hAnsi="Times New Roman" w:cs="Times New Roman"/>
          <w:szCs w:val="20"/>
        </w:rPr>
        <w:t xml:space="preserve"> and </w:t>
      </w:r>
      <w:r w:rsidR="0065734B">
        <w:rPr>
          <w:rFonts w:ascii="Times New Roman" w:hAnsi="Times New Roman" w:cs="Times New Roman"/>
          <w:szCs w:val="20"/>
        </w:rPr>
        <w:t>IDLE</w:t>
      </w:r>
      <w:r w:rsidR="0068185F">
        <w:rPr>
          <w:rFonts w:ascii="Times New Roman" w:hAnsi="Times New Roman" w:cs="Times New Roman"/>
          <w:szCs w:val="20"/>
        </w:rPr>
        <w:t xml:space="preserve"> state</w:t>
      </w:r>
      <w:r w:rsidR="00AF01E6">
        <w:rPr>
          <w:rFonts w:ascii="Times New Roman" w:hAnsi="Times New Roman" w:cs="Times New Roman"/>
          <w:szCs w:val="20"/>
        </w:rPr>
        <w:t xml:space="preserve">s </w:t>
      </w:r>
      <w:r w:rsidR="00A6408D">
        <w:rPr>
          <w:rFonts w:ascii="Times New Roman" w:hAnsi="Times New Roman" w:cs="Times New Roman"/>
          <w:szCs w:val="20"/>
        </w:rPr>
        <w:t>[1]</w:t>
      </w:r>
      <w:r w:rsidR="0068185F">
        <w:rPr>
          <w:rFonts w:ascii="Times New Roman" w:hAnsi="Times New Roman" w:cs="Times New Roman"/>
          <w:szCs w:val="20"/>
        </w:rPr>
        <w:t xml:space="preserve">. </w:t>
      </w:r>
    </w:p>
    <w:p w14:paraId="6C4244F2" w14:textId="646C8E3B" w:rsidR="00232EED" w:rsidRDefault="00625A35" w:rsidP="007C29FA">
      <w:pPr>
        <w:pStyle w:val="1"/>
        <w:rPr>
          <w:rFonts w:ascii="Times New Roman" w:hAnsi="Times New Roman"/>
        </w:rPr>
      </w:pPr>
      <w:r w:rsidRPr="00A45D97">
        <w:rPr>
          <w:rFonts w:ascii="Times New Roman" w:hAnsi="Times New Roman"/>
        </w:rPr>
        <w:t>2</w:t>
      </w:r>
      <w:r w:rsidRPr="00A45D97">
        <w:rPr>
          <w:rFonts w:ascii="Times New Roman" w:hAnsi="Times New Roman"/>
        </w:rPr>
        <w:tab/>
      </w:r>
      <w:r w:rsidR="007D20D2" w:rsidRPr="00A45D97">
        <w:rPr>
          <w:rFonts w:ascii="Times New Roman" w:hAnsi="Times New Roman"/>
        </w:rPr>
        <w:t>Discussion</w:t>
      </w:r>
    </w:p>
    <w:p w14:paraId="33995177" w14:textId="66E2AA54" w:rsidR="00807658" w:rsidRPr="00807658" w:rsidRDefault="00807658" w:rsidP="00807658">
      <w:pPr>
        <w:pStyle w:val="21"/>
      </w:pPr>
      <w:r w:rsidRPr="00A45D97">
        <w:t>2</w:t>
      </w:r>
      <w:r>
        <w:t>.1</w:t>
      </w:r>
      <w:r w:rsidRPr="00A45D97">
        <w:tab/>
      </w:r>
      <w:proofErr w:type="spellStart"/>
      <w:r>
        <w:t>eDRX</w:t>
      </w:r>
      <w:proofErr w:type="spellEnd"/>
      <w:r>
        <w:t xml:space="preserve"> in RRC </w:t>
      </w:r>
      <w:r w:rsidR="0065734B">
        <w:t>INACTIVE</w:t>
      </w:r>
    </w:p>
    <w:tbl>
      <w:tblPr>
        <w:tblStyle w:val="afc"/>
        <w:tblW w:w="0" w:type="auto"/>
        <w:tblLook w:val="04A0" w:firstRow="1" w:lastRow="0" w:firstColumn="1" w:lastColumn="0" w:noHBand="0" w:noVBand="1"/>
      </w:tblPr>
      <w:tblGrid>
        <w:gridCol w:w="9629"/>
      </w:tblGrid>
      <w:tr w:rsidR="00D55425" w14:paraId="3F22C235" w14:textId="77777777" w:rsidTr="00D55425">
        <w:tc>
          <w:tcPr>
            <w:tcW w:w="9629" w:type="dxa"/>
          </w:tcPr>
          <w:p w14:paraId="284F81A3" w14:textId="39006121" w:rsidR="00A948A2" w:rsidRPr="00A948A2" w:rsidRDefault="001C20DD" w:rsidP="00A948A2">
            <w:pPr>
              <w:rPr>
                <w:rFonts w:ascii="Times New Roman" w:hAnsi="Times New Roman" w:cs="Times New Roman"/>
                <w:b/>
                <w:sz w:val="20"/>
                <w:lang w:val="en-US"/>
              </w:rPr>
            </w:pPr>
            <w:r w:rsidRPr="001C20DD">
              <w:rPr>
                <w:rFonts w:ascii="Times New Roman" w:hAnsi="Times New Roman" w:cs="Times New Roman"/>
                <w:b/>
                <w:sz w:val="20"/>
              </w:rPr>
              <w:t>Issue 1-1-4: RRM measurement requirements</w:t>
            </w:r>
          </w:p>
          <w:p w14:paraId="72CA9C7C" w14:textId="77777777" w:rsidR="001C20DD" w:rsidRPr="001C20DD" w:rsidRDefault="001C20DD" w:rsidP="001C20DD">
            <w:pPr>
              <w:pStyle w:val="aff4"/>
              <w:numPr>
                <w:ilvl w:val="0"/>
                <w:numId w:val="28"/>
              </w:numPr>
              <w:spacing w:after="120" w:line="240" w:lineRule="auto"/>
              <w:ind w:left="720"/>
              <w:rPr>
                <w:rFonts w:ascii="Times New Roman" w:hAnsi="Times New Roman" w:cs="Times New Roman"/>
                <w:color w:val="0070C0"/>
                <w:sz w:val="20"/>
              </w:rPr>
            </w:pPr>
            <w:r w:rsidRPr="001C20DD">
              <w:rPr>
                <w:rFonts w:ascii="Times New Roman" w:hAnsi="Times New Roman" w:cs="Times New Roman"/>
                <w:color w:val="0070C0"/>
                <w:sz w:val="20"/>
              </w:rPr>
              <w:t>Background</w:t>
            </w:r>
          </w:p>
          <w:p w14:paraId="61E24418" w14:textId="77777777" w:rsidR="001C20DD" w:rsidRPr="00333C8F" w:rsidRDefault="001C20DD" w:rsidP="001C20DD">
            <w:pPr>
              <w:numPr>
                <w:ilvl w:val="1"/>
                <w:numId w:val="28"/>
              </w:numPr>
              <w:spacing w:after="180" w:line="240" w:lineRule="auto"/>
              <w:rPr>
                <w:rFonts w:ascii="Times New Roman" w:eastAsia="Calibri" w:hAnsi="Times New Roman" w:cs="Times New Roman"/>
                <w:sz w:val="20"/>
                <w:lang w:val="en-US"/>
              </w:rPr>
            </w:pPr>
            <w:r w:rsidRPr="00333C8F">
              <w:rPr>
                <w:rFonts w:ascii="Times New Roman" w:eastAsia="Calibri" w:hAnsi="Times New Roman" w:cs="Times New Roman"/>
                <w:sz w:val="20"/>
                <w:lang w:val="en-US"/>
              </w:rPr>
              <w:t>Based on agreement for Issue 1-1-5 in WF R4-2314462, there are two cases for RRM measurement</w:t>
            </w:r>
          </w:p>
          <w:p w14:paraId="405B4115" w14:textId="77777777" w:rsidR="001C20DD" w:rsidRPr="001C20DD" w:rsidRDefault="001C20DD" w:rsidP="001C20DD">
            <w:pPr>
              <w:pStyle w:val="aff4"/>
              <w:numPr>
                <w:ilvl w:val="2"/>
                <w:numId w:val="28"/>
              </w:numPr>
              <w:overflowPunct w:val="0"/>
              <w:autoSpaceDE w:val="0"/>
              <w:autoSpaceDN w:val="0"/>
              <w:adjustRightInd w:val="0"/>
              <w:spacing w:after="180" w:line="240" w:lineRule="auto"/>
              <w:textAlignment w:val="baseline"/>
              <w:rPr>
                <w:rFonts w:ascii="Times New Roman" w:hAnsi="Times New Roman" w:cs="Times New Roman"/>
                <w:sz w:val="20"/>
                <w:lang w:val="en-US"/>
              </w:rPr>
            </w:pPr>
            <w:r w:rsidRPr="001C20DD">
              <w:rPr>
                <w:rFonts w:ascii="Times New Roman" w:hAnsi="Times New Roman" w:cs="Times New Roman" w:hint="eastAsia"/>
                <w:sz w:val="20"/>
                <w:lang w:val="en-US"/>
              </w:rPr>
              <w:t>C</w:t>
            </w:r>
            <w:r w:rsidRPr="001C20DD">
              <w:rPr>
                <w:rFonts w:ascii="Times New Roman" w:hAnsi="Times New Roman" w:cs="Times New Roman"/>
                <w:sz w:val="20"/>
                <w:lang w:val="en-US"/>
              </w:rPr>
              <w:t xml:space="preserve">ase 1: </w:t>
            </w:r>
            <w:proofErr w:type="spellStart"/>
            <w:r w:rsidRPr="001C20DD">
              <w:rPr>
                <w:rFonts w:ascii="Times New Roman" w:hAnsi="Times New Roman" w:cs="Times New Roman"/>
                <w:sz w:val="20"/>
                <w:lang w:val="en-US"/>
              </w:rPr>
              <w:t>eDRX</w:t>
            </w:r>
            <w:proofErr w:type="spellEnd"/>
            <w:r w:rsidRPr="001C20DD">
              <w:rPr>
                <w:rFonts w:ascii="Times New Roman" w:hAnsi="Times New Roman" w:cs="Times New Roman"/>
                <w:sz w:val="20"/>
                <w:lang w:val="en-US"/>
              </w:rPr>
              <w:t xml:space="preserve"> cycle is smaller or equal to configured PRS measurement reporting periodicity (if PRS measurement is configured) and configured SRS transmission periodicity (if SRS transmission for positioning is configured). In this case, RRM measurements for positioning needs are performed within PTW</w:t>
            </w:r>
          </w:p>
          <w:p w14:paraId="07DC9FD8" w14:textId="77777777" w:rsidR="001C20DD" w:rsidRPr="001C20DD" w:rsidRDefault="001C20DD" w:rsidP="001C20DD">
            <w:pPr>
              <w:pStyle w:val="aff4"/>
              <w:numPr>
                <w:ilvl w:val="2"/>
                <w:numId w:val="28"/>
              </w:numPr>
              <w:overflowPunct w:val="0"/>
              <w:autoSpaceDE w:val="0"/>
              <w:autoSpaceDN w:val="0"/>
              <w:adjustRightInd w:val="0"/>
              <w:spacing w:after="180" w:line="240" w:lineRule="auto"/>
              <w:textAlignment w:val="baseline"/>
              <w:rPr>
                <w:rFonts w:ascii="Times New Roman" w:hAnsi="Times New Roman" w:cs="Times New Roman"/>
                <w:sz w:val="20"/>
                <w:lang w:val="en-US"/>
              </w:rPr>
            </w:pPr>
            <w:r w:rsidRPr="001C20DD">
              <w:rPr>
                <w:rFonts w:ascii="Times New Roman" w:hAnsi="Times New Roman" w:cs="Times New Roman" w:hint="eastAsia"/>
                <w:sz w:val="20"/>
                <w:lang w:val="en-US"/>
              </w:rPr>
              <w:t>C</w:t>
            </w:r>
            <w:r w:rsidRPr="001C20DD">
              <w:rPr>
                <w:rFonts w:ascii="Times New Roman" w:hAnsi="Times New Roman" w:cs="Times New Roman"/>
                <w:sz w:val="20"/>
                <w:lang w:val="en-US"/>
              </w:rPr>
              <w:t>ase 2: eDRX cycle is larger than configured PRS measurement reporting periodicity (if PRS measurement is configured) or configured SRS transmission periodicity (if SRS transmission for positioning is configured). In this case, RRM measurements for positioning needs are not limited to PTW</w:t>
            </w:r>
          </w:p>
          <w:p w14:paraId="1369B3D5" w14:textId="77777777" w:rsidR="001C20DD" w:rsidRPr="001C20DD" w:rsidRDefault="001C20DD" w:rsidP="001C20DD">
            <w:pPr>
              <w:pStyle w:val="aff4"/>
              <w:numPr>
                <w:ilvl w:val="0"/>
                <w:numId w:val="28"/>
              </w:numPr>
              <w:spacing w:after="120" w:line="240" w:lineRule="auto"/>
              <w:ind w:left="720"/>
              <w:rPr>
                <w:rFonts w:ascii="Times New Roman" w:hAnsi="Times New Roman" w:cs="Times New Roman"/>
                <w:color w:val="0070C0"/>
                <w:sz w:val="20"/>
              </w:rPr>
            </w:pPr>
            <w:r w:rsidRPr="001C20DD">
              <w:rPr>
                <w:rFonts w:ascii="Times New Roman" w:hAnsi="Times New Roman" w:cs="Times New Roman"/>
                <w:color w:val="0070C0"/>
                <w:sz w:val="20"/>
              </w:rPr>
              <w:t>Agreement (from online session)</w:t>
            </w:r>
          </w:p>
          <w:p w14:paraId="5924B4C4" w14:textId="77777777" w:rsidR="001C20DD" w:rsidRPr="00333C8F" w:rsidRDefault="001C20DD" w:rsidP="001C20DD">
            <w:pPr>
              <w:numPr>
                <w:ilvl w:val="1"/>
                <w:numId w:val="28"/>
              </w:numPr>
              <w:spacing w:after="180" w:line="240" w:lineRule="auto"/>
              <w:rPr>
                <w:rFonts w:ascii="Times New Roman" w:eastAsia="Calibri" w:hAnsi="Times New Roman" w:cs="Times New Roman"/>
                <w:sz w:val="20"/>
                <w:lang w:val="en-US"/>
              </w:rPr>
            </w:pPr>
            <w:r w:rsidRPr="00333C8F">
              <w:rPr>
                <w:rFonts w:ascii="Times New Roman" w:eastAsia="Calibri" w:hAnsi="Times New Roman" w:cs="Times New Roman"/>
                <w:sz w:val="20"/>
                <w:lang w:val="en-US"/>
              </w:rPr>
              <w:t xml:space="preserve">For Case 1, re-use the existing INACTIVE requirements for RAN </w:t>
            </w:r>
            <w:proofErr w:type="spellStart"/>
            <w:r w:rsidRPr="00333C8F">
              <w:rPr>
                <w:rFonts w:ascii="Times New Roman" w:eastAsia="Calibri" w:hAnsi="Times New Roman" w:cs="Times New Roman"/>
                <w:sz w:val="20"/>
                <w:lang w:val="en-US"/>
              </w:rPr>
              <w:t>eDRX</w:t>
            </w:r>
            <w:proofErr w:type="spellEnd"/>
            <w:r w:rsidRPr="00333C8F">
              <w:rPr>
                <w:rFonts w:ascii="Times New Roman" w:eastAsia="Calibri" w:hAnsi="Times New Roman" w:cs="Times New Roman"/>
                <w:sz w:val="20"/>
                <w:lang w:val="en-US"/>
              </w:rPr>
              <w:t xml:space="preserve"> &lt;= 10.24s and the requirements newly defined in </w:t>
            </w:r>
            <w:proofErr w:type="spellStart"/>
            <w:r w:rsidRPr="00333C8F">
              <w:rPr>
                <w:rFonts w:ascii="Times New Roman" w:eastAsia="Calibri" w:hAnsi="Times New Roman" w:cs="Times New Roman"/>
                <w:sz w:val="20"/>
                <w:lang w:val="en-US"/>
              </w:rPr>
              <w:t>eRedCap</w:t>
            </w:r>
            <w:proofErr w:type="spellEnd"/>
            <w:r w:rsidRPr="00333C8F">
              <w:rPr>
                <w:rFonts w:ascii="Times New Roman" w:eastAsia="Calibri" w:hAnsi="Times New Roman" w:cs="Times New Roman"/>
                <w:sz w:val="20"/>
                <w:lang w:val="en-US"/>
              </w:rPr>
              <w:t xml:space="preserve"> WI for RAN </w:t>
            </w:r>
            <w:proofErr w:type="spellStart"/>
            <w:r w:rsidRPr="00333C8F">
              <w:rPr>
                <w:rFonts w:ascii="Times New Roman" w:eastAsia="Calibri" w:hAnsi="Times New Roman" w:cs="Times New Roman"/>
                <w:sz w:val="20"/>
                <w:lang w:val="en-US"/>
              </w:rPr>
              <w:t>eDRX</w:t>
            </w:r>
            <w:proofErr w:type="spellEnd"/>
            <w:r w:rsidRPr="00333C8F">
              <w:rPr>
                <w:rFonts w:ascii="Times New Roman" w:eastAsia="Calibri" w:hAnsi="Times New Roman" w:cs="Times New Roman"/>
                <w:sz w:val="20"/>
                <w:lang w:val="en-US"/>
              </w:rPr>
              <w:t xml:space="preserve"> &gt; 10.24s.</w:t>
            </w:r>
          </w:p>
          <w:p w14:paraId="70379A7E" w14:textId="77777777" w:rsidR="001C20DD" w:rsidRPr="00333C8F" w:rsidRDefault="001C20DD" w:rsidP="001C20DD">
            <w:pPr>
              <w:numPr>
                <w:ilvl w:val="1"/>
                <w:numId w:val="28"/>
              </w:numPr>
              <w:spacing w:after="180" w:line="240" w:lineRule="auto"/>
              <w:rPr>
                <w:rFonts w:ascii="Times New Roman" w:eastAsia="Calibri" w:hAnsi="Times New Roman" w:cs="Times New Roman"/>
                <w:sz w:val="20"/>
                <w:lang w:val="en-US"/>
              </w:rPr>
            </w:pPr>
            <w:r w:rsidRPr="00333C8F">
              <w:rPr>
                <w:rFonts w:ascii="Times New Roman" w:eastAsia="Calibri" w:hAnsi="Times New Roman" w:cs="Times New Roman"/>
                <w:sz w:val="20"/>
                <w:lang w:val="en-US"/>
              </w:rPr>
              <w:t>For Case 2: introduce additional RRM requirements based on one of the three options:</w:t>
            </w:r>
          </w:p>
          <w:p w14:paraId="202EC511" w14:textId="77777777" w:rsidR="001C20DD" w:rsidRPr="001C20DD" w:rsidRDefault="001C20DD" w:rsidP="001C20DD">
            <w:pPr>
              <w:numPr>
                <w:ilvl w:val="2"/>
                <w:numId w:val="28"/>
              </w:numPr>
              <w:spacing w:after="180" w:line="240" w:lineRule="auto"/>
              <w:rPr>
                <w:rFonts w:ascii="Times New Roman" w:hAnsi="Times New Roman" w:cs="Times New Roman"/>
                <w:sz w:val="20"/>
                <w:szCs w:val="20"/>
              </w:rPr>
            </w:pPr>
            <w:r w:rsidRPr="001C20DD">
              <w:rPr>
                <w:rFonts w:ascii="Times New Roman" w:hAnsi="Times New Roman" w:cs="Times New Roman"/>
                <w:sz w:val="20"/>
                <w:szCs w:val="20"/>
              </w:rPr>
              <w:t>Option 1: T</w:t>
            </w:r>
            <w:r w:rsidRPr="001C20DD">
              <w:rPr>
                <w:rFonts w:ascii="Times New Roman" w:hAnsi="Times New Roman" w:cs="Times New Roman"/>
                <w:sz w:val="20"/>
                <w:szCs w:val="20"/>
                <w:vertAlign w:val="subscript"/>
              </w:rPr>
              <w:t>pos</w:t>
            </w:r>
          </w:p>
          <w:p w14:paraId="3D4AE93A" w14:textId="77777777" w:rsidR="001C20DD" w:rsidRPr="001C20DD" w:rsidRDefault="001C20DD" w:rsidP="001C20DD">
            <w:pPr>
              <w:numPr>
                <w:ilvl w:val="2"/>
                <w:numId w:val="28"/>
              </w:numPr>
              <w:spacing w:after="180" w:line="240" w:lineRule="auto"/>
              <w:rPr>
                <w:rFonts w:ascii="Times New Roman" w:hAnsi="Times New Roman" w:cs="Times New Roman"/>
                <w:sz w:val="20"/>
                <w:szCs w:val="20"/>
              </w:rPr>
            </w:pPr>
            <w:r w:rsidRPr="001C20DD">
              <w:rPr>
                <w:rFonts w:ascii="Times New Roman" w:hAnsi="Times New Roman" w:cs="Times New Roman"/>
                <w:sz w:val="20"/>
                <w:szCs w:val="20"/>
              </w:rPr>
              <w:t>Option 2: T</w:t>
            </w:r>
            <w:r w:rsidRPr="001C20DD">
              <w:rPr>
                <w:rFonts w:ascii="Times New Roman" w:hAnsi="Times New Roman" w:cs="Times New Roman"/>
                <w:sz w:val="20"/>
                <w:szCs w:val="20"/>
                <w:vertAlign w:val="subscript"/>
              </w:rPr>
              <w:t>DRX</w:t>
            </w:r>
          </w:p>
          <w:p w14:paraId="7DE23DEB" w14:textId="77777777" w:rsidR="001C20DD" w:rsidRPr="001C20DD" w:rsidRDefault="001C20DD" w:rsidP="001C20DD">
            <w:pPr>
              <w:numPr>
                <w:ilvl w:val="2"/>
                <w:numId w:val="28"/>
              </w:numPr>
              <w:spacing w:after="180" w:line="240" w:lineRule="auto"/>
              <w:rPr>
                <w:rFonts w:ascii="Times New Roman" w:hAnsi="Times New Roman" w:cs="Times New Roman"/>
                <w:sz w:val="20"/>
                <w:szCs w:val="20"/>
              </w:rPr>
            </w:pPr>
            <w:r w:rsidRPr="001C20DD">
              <w:rPr>
                <w:rFonts w:ascii="Times New Roman" w:hAnsi="Times New Roman" w:cs="Times New Roman"/>
                <w:sz w:val="20"/>
                <w:szCs w:val="20"/>
              </w:rPr>
              <w:t>Option 3: T</w:t>
            </w:r>
            <w:r w:rsidRPr="001C20DD">
              <w:rPr>
                <w:rFonts w:ascii="Times New Roman" w:hAnsi="Times New Roman" w:cs="Times New Roman"/>
                <w:sz w:val="20"/>
                <w:szCs w:val="20"/>
                <w:vertAlign w:val="subscript"/>
              </w:rPr>
              <w:t>pos</w:t>
            </w:r>
            <w:r w:rsidRPr="001C20DD">
              <w:rPr>
                <w:rFonts w:ascii="Times New Roman" w:hAnsi="Times New Roman" w:cs="Times New Roman"/>
                <w:sz w:val="20"/>
                <w:szCs w:val="20"/>
              </w:rPr>
              <w:t xml:space="preserve"> &amp; T</w:t>
            </w:r>
            <w:r w:rsidRPr="001C20DD">
              <w:rPr>
                <w:rFonts w:ascii="Times New Roman" w:hAnsi="Times New Roman" w:cs="Times New Roman"/>
                <w:sz w:val="20"/>
                <w:szCs w:val="20"/>
                <w:vertAlign w:val="subscript"/>
              </w:rPr>
              <w:t>DRX</w:t>
            </w:r>
          </w:p>
          <w:p w14:paraId="6B6E5721" w14:textId="77777777" w:rsidR="001C20DD" w:rsidRPr="001C20DD" w:rsidRDefault="001C20DD" w:rsidP="001C20DD">
            <w:pPr>
              <w:numPr>
                <w:ilvl w:val="1"/>
                <w:numId w:val="28"/>
              </w:numPr>
              <w:spacing w:after="180" w:line="240" w:lineRule="auto"/>
              <w:rPr>
                <w:rFonts w:ascii="Times New Roman" w:hAnsi="Times New Roman" w:cs="Times New Roman"/>
                <w:sz w:val="20"/>
                <w:szCs w:val="20"/>
              </w:rPr>
            </w:pPr>
            <w:r w:rsidRPr="001C20DD">
              <w:rPr>
                <w:rFonts w:ascii="Times New Roman" w:hAnsi="Times New Roman" w:cs="Times New Roman"/>
                <w:sz w:val="20"/>
                <w:szCs w:val="20"/>
              </w:rPr>
              <w:t>Definition of T</w:t>
            </w:r>
            <w:r w:rsidRPr="001C20DD">
              <w:rPr>
                <w:rFonts w:ascii="Times New Roman" w:hAnsi="Times New Roman" w:cs="Times New Roman"/>
                <w:sz w:val="20"/>
                <w:szCs w:val="20"/>
                <w:vertAlign w:val="subscript"/>
              </w:rPr>
              <w:t>pos</w:t>
            </w:r>
          </w:p>
          <w:p w14:paraId="03118973" w14:textId="77777777" w:rsidR="001C20DD" w:rsidRPr="001C20DD" w:rsidRDefault="001C20DD" w:rsidP="001C20DD">
            <w:pPr>
              <w:numPr>
                <w:ilvl w:val="2"/>
                <w:numId w:val="28"/>
              </w:numPr>
              <w:spacing w:after="180" w:line="240" w:lineRule="auto"/>
              <w:rPr>
                <w:rFonts w:ascii="Times New Roman" w:hAnsi="Times New Roman" w:cs="Times New Roman"/>
                <w:sz w:val="20"/>
                <w:szCs w:val="20"/>
              </w:rPr>
            </w:pPr>
            <w:r w:rsidRPr="001C20DD">
              <w:rPr>
                <w:rFonts w:ascii="Times New Roman" w:hAnsi="Times New Roman" w:cs="Times New Roman"/>
                <w:sz w:val="20"/>
                <w:szCs w:val="20"/>
              </w:rPr>
              <w:t>DL only: PRS measurement reporting periodicity</w:t>
            </w:r>
          </w:p>
          <w:p w14:paraId="52D2A903" w14:textId="77777777" w:rsidR="001C20DD" w:rsidRPr="001C20DD" w:rsidRDefault="001C20DD" w:rsidP="001C20DD">
            <w:pPr>
              <w:numPr>
                <w:ilvl w:val="2"/>
                <w:numId w:val="28"/>
              </w:numPr>
              <w:spacing w:after="180" w:line="240" w:lineRule="auto"/>
              <w:rPr>
                <w:rFonts w:ascii="Times New Roman" w:hAnsi="Times New Roman" w:cs="Times New Roman"/>
                <w:sz w:val="20"/>
                <w:szCs w:val="20"/>
              </w:rPr>
            </w:pPr>
            <w:r w:rsidRPr="001C20DD">
              <w:rPr>
                <w:rFonts w:ascii="Times New Roman" w:hAnsi="Times New Roman" w:cs="Times New Roman"/>
                <w:sz w:val="20"/>
                <w:szCs w:val="20"/>
              </w:rPr>
              <w:t>UL only: SRS transmission periodicity</w:t>
            </w:r>
          </w:p>
          <w:p w14:paraId="6EF4C47C" w14:textId="1958EF74" w:rsidR="00A948A2" w:rsidRPr="001C20DD" w:rsidRDefault="001C20DD" w:rsidP="001C20DD">
            <w:pPr>
              <w:numPr>
                <w:ilvl w:val="2"/>
                <w:numId w:val="28"/>
              </w:numPr>
              <w:spacing w:after="180" w:line="240" w:lineRule="auto"/>
              <w:rPr>
                <w:rFonts w:ascii="Times New Roman" w:hAnsi="Times New Roman" w:cs="Times New Roman"/>
                <w:sz w:val="20"/>
                <w:szCs w:val="20"/>
              </w:rPr>
            </w:pPr>
            <w:r w:rsidRPr="001C20DD">
              <w:rPr>
                <w:rFonts w:ascii="Times New Roman" w:hAnsi="Times New Roman" w:cs="Times New Roman"/>
                <w:sz w:val="20"/>
                <w:szCs w:val="20"/>
              </w:rPr>
              <w:t>DL &amp; UL: the minimum of PRS measurement reporting periodicity and SRS transmission periodicity</w:t>
            </w:r>
          </w:p>
        </w:tc>
      </w:tr>
    </w:tbl>
    <w:p w14:paraId="4C90995E" w14:textId="351D1650" w:rsidR="0066049C" w:rsidRDefault="00A30278" w:rsidP="008D06C5">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F</w:t>
      </w:r>
      <w:r>
        <w:rPr>
          <w:rFonts w:ascii="Times New Roman" w:eastAsiaTheme="minorEastAsia" w:hAnsi="Times New Roman" w:cs="Times New Roman" w:hint="eastAsia"/>
          <w:lang w:eastAsia="zh-CN"/>
        </w:rPr>
        <w:t>or</w:t>
      </w:r>
      <w:r>
        <w:rPr>
          <w:rFonts w:ascii="Times New Roman" w:eastAsiaTheme="minorEastAsia" w:hAnsi="Times New Roman" w:cs="Times New Roman"/>
          <w:lang w:eastAsia="zh-CN"/>
        </w:rPr>
        <w:t xml:space="preserve"> </w:t>
      </w:r>
      <w:r w:rsidR="004336E4">
        <w:rPr>
          <w:rFonts w:ascii="Times New Roman" w:eastAsiaTheme="minorEastAsia" w:hAnsi="Times New Roman" w:cs="Times New Roman"/>
          <w:lang w:eastAsia="zh-CN"/>
        </w:rPr>
        <w:t>PRS</w:t>
      </w:r>
      <w:r w:rsidR="008D06C5">
        <w:rPr>
          <w:rFonts w:ascii="Times New Roman" w:eastAsiaTheme="minorEastAsia" w:hAnsi="Times New Roman" w:cs="Times New Roman"/>
          <w:lang w:eastAsia="zh-CN"/>
        </w:rPr>
        <w:t xml:space="preserve"> measurements </w:t>
      </w:r>
      <w:r w:rsidR="004336E4">
        <w:rPr>
          <w:rFonts w:ascii="Times New Roman" w:eastAsiaTheme="minorEastAsia" w:hAnsi="Times New Roman" w:cs="Times New Roman"/>
          <w:lang w:eastAsia="zh-CN"/>
        </w:rPr>
        <w:t xml:space="preserve">in RRC </w:t>
      </w:r>
      <w:r w:rsidR="005B5AAC">
        <w:rPr>
          <w:rFonts w:ascii="Times New Roman" w:eastAsiaTheme="minorEastAsia" w:hAnsi="Times New Roman" w:cs="Times New Roman"/>
          <w:lang w:eastAsia="zh-CN"/>
        </w:rPr>
        <w:t>INACTIVE</w:t>
      </w:r>
      <w:r w:rsidR="004336E4">
        <w:rPr>
          <w:rFonts w:ascii="Times New Roman" w:eastAsiaTheme="minorEastAsia" w:hAnsi="Times New Roman" w:cs="Times New Roman"/>
          <w:lang w:eastAsia="zh-CN"/>
        </w:rPr>
        <w:t xml:space="preserve"> state, </w:t>
      </w:r>
      <w:r>
        <w:rPr>
          <w:rFonts w:ascii="Times New Roman" w:eastAsiaTheme="minorEastAsia" w:hAnsi="Times New Roman" w:cs="Times New Roman"/>
          <w:lang w:eastAsia="zh-CN"/>
        </w:rPr>
        <w:t xml:space="preserve">necessary updates on RRM requirements is considered to guarantee a more accurate positioning performance. </w:t>
      </w:r>
      <w:r w:rsidR="00B05CF1">
        <w:rPr>
          <w:rFonts w:ascii="Times New Roman" w:eastAsiaTheme="minorEastAsia" w:hAnsi="Times New Roman" w:cs="Times New Roman"/>
          <w:lang w:eastAsia="zh-CN"/>
        </w:rPr>
        <w:t xml:space="preserve">In case 2 where </w:t>
      </w:r>
      <w:proofErr w:type="spellStart"/>
      <w:r w:rsidR="00B05CF1">
        <w:rPr>
          <w:rFonts w:ascii="Times New Roman" w:eastAsiaTheme="minorEastAsia" w:hAnsi="Times New Roman" w:cs="Times New Roman"/>
          <w:lang w:eastAsia="zh-CN"/>
        </w:rPr>
        <w:t>eDRX</w:t>
      </w:r>
      <w:proofErr w:type="spellEnd"/>
      <w:r w:rsidR="00B05CF1">
        <w:rPr>
          <w:rFonts w:ascii="Times New Roman" w:eastAsiaTheme="minorEastAsia" w:hAnsi="Times New Roman" w:cs="Times New Roman"/>
          <w:lang w:eastAsia="zh-CN"/>
        </w:rPr>
        <w:t xml:space="preserve"> cycle is larger than the configured PRS measurement reporting periodicity, </w:t>
      </w:r>
      <w:r w:rsidR="009348D2">
        <w:rPr>
          <w:rFonts w:ascii="Times New Roman" w:eastAsiaTheme="minorEastAsia" w:hAnsi="Times New Roman" w:cs="Times New Roman"/>
          <w:lang w:eastAsia="zh-CN"/>
        </w:rPr>
        <w:t>RRM measurement is not restricted within PTW</w:t>
      </w:r>
      <w:r w:rsidR="0066049C">
        <w:rPr>
          <w:rFonts w:ascii="Times New Roman" w:eastAsiaTheme="minorEastAsia" w:hAnsi="Times New Roman" w:cs="Times New Roman"/>
          <w:lang w:eastAsia="zh-CN"/>
        </w:rPr>
        <w:t xml:space="preserve"> and additional requirement</w:t>
      </w:r>
      <w:r w:rsidR="00711813">
        <w:rPr>
          <w:rFonts w:ascii="Times New Roman" w:eastAsiaTheme="minorEastAsia" w:hAnsi="Times New Roman" w:cs="Times New Roman"/>
          <w:lang w:eastAsia="zh-CN"/>
        </w:rPr>
        <w:t>s</w:t>
      </w:r>
      <w:r w:rsidR="0066049C">
        <w:rPr>
          <w:rFonts w:ascii="Times New Roman" w:eastAsiaTheme="minorEastAsia" w:hAnsi="Times New Roman" w:cs="Times New Roman"/>
          <w:lang w:eastAsia="zh-CN"/>
        </w:rPr>
        <w:t xml:space="preserve"> will be introduced. </w:t>
      </w:r>
      <w:r w:rsidR="00543493">
        <w:rPr>
          <w:rFonts w:ascii="Times New Roman" w:eastAsiaTheme="minorEastAsia" w:hAnsi="Times New Roman" w:cs="Times New Roman"/>
          <w:lang w:eastAsia="zh-CN"/>
        </w:rPr>
        <w:t xml:space="preserve">In </w:t>
      </w:r>
      <w:r w:rsidR="00543493">
        <w:rPr>
          <w:rFonts w:ascii="Times New Roman" w:eastAsiaTheme="minorEastAsia" w:hAnsi="Times New Roman" w:cs="Times New Roman"/>
          <w:lang w:eastAsia="zh-CN"/>
        </w:rPr>
        <w:lastRenderedPageBreak/>
        <w:t>our view,</w:t>
      </w:r>
      <w:r w:rsidR="00705E8B">
        <w:rPr>
          <w:rFonts w:ascii="Times New Roman" w:eastAsiaTheme="minorEastAsia" w:hAnsi="Times New Roman" w:cs="Times New Roman"/>
          <w:lang w:eastAsia="zh-CN"/>
        </w:rPr>
        <w:t xml:space="preserve"> it is better to define the measurement period based on </w:t>
      </w:r>
      <w:r w:rsidR="00705E8B" w:rsidRPr="001C20DD">
        <w:rPr>
          <w:rFonts w:ascii="Times New Roman" w:hAnsi="Times New Roman" w:cs="Times New Roman"/>
          <w:szCs w:val="20"/>
        </w:rPr>
        <w:t>T</w:t>
      </w:r>
      <w:r w:rsidR="00705E8B" w:rsidRPr="001C20DD">
        <w:rPr>
          <w:rFonts w:ascii="Times New Roman" w:hAnsi="Times New Roman" w:cs="Times New Roman"/>
          <w:szCs w:val="20"/>
          <w:vertAlign w:val="subscript"/>
        </w:rPr>
        <w:t>DRX</w:t>
      </w:r>
      <w:r w:rsidR="00705E8B">
        <w:rPr>
          <w:rFonts w:ascii="Times New Roman" w:eastAsiaTheme="minorEastAsia" w:hAnsi="Times New Roman" w:cs="Times New Roman"/>
          <w:lang w:eastAsia="zh-CN"/>
        </w:rPr>
        <w:t xml:space="preserve">, which is defined during last meeting. </w:t>
      </w:r>
      <w:r w:rsidR="005A4825">
        <w:rPr>
          <w:rFonts w:ascii="Times New Roman" w:eastAsiaTheme="minorEastAsia" w:hAnsi="Times New Roman" w:cs="Times New Roman"/>
          <w:lang w:eastAsia="zh-CN"/>
        </w:rPr>
        <w:t xml:space="preserve">On top of </w:t>
      </w:r>
      <w:r w:rsidR="005A4825" w:rsidRPr="001C20DD">
        <w:rPr>
          <w:rFonts w:ascii="Times New Roman" w:hAnsi="Times New Roman" w:cs="Times New Roman"/>
          <w:szCs w:val="20"/>
        </w:rPr>
        <w:t>T</w:t>
      </w:r>
      <w:r w:rsidR="005A4825" w:rsidRPr="001C20DD">
        <w:rPr>
          <w:rFonts w:ascii="Times New Roman" w:hAnsi="Times New Roman" w:cs="Times New Roman"/>
          <w:szCs w:val="20"/>
          <w:vertAlign w:val="subscript"/>
        </w:rPr>
        <w:t>DRX</w:t>
      </w:r>
      <w:r w:rsidR="005A4825">
        <w:rPr>
          <w:rFonts w:ascii="Times New Roman" w:eastAsiaTheme="minorEastAsia" w:hAnsi="Times New Roman" w:cs="Times New Roman"/>
          <w:lang w:eastAsia="zh-CN"/>
        </w:rPr>
        <w:t xml:space="preserve">, we are also fine to consider </w:t>
      </w:r>
      <w:proofErr w:type="spellStart"/>
      <w:r w:rsidR="005A4825" w:rsidRPr="001C20DD">
        <w:rPr>
          <w:rFonts w:ascii="Times New Roman" w:hAnsi="Times New Roman" w:cs="Times New Roman"/>
          <w:szCs w:val="20"/>
        </w:rPr>
        <w:t>T</w:t>
      </w:r>
      <w:r w:rsidR="005A4825">
        <w:rPr>
          <w:rFonts w:ascii="Times New Roman" w:hAnsi="Times New Roman" w:cs="Times New Roman"/>
          <w:szCs w:val="20"/>
          <w:vertAlign w:val="subscript"/>
        </w:rPr>
        <w:t>pos</w:t>
      </w:r>
      <w:proofErr w:type="spellEnd"/>
      <w:r w:rsidR="005A4825">
        <w:rPr>
          <w:rFonts w:ascii="Times New Roman" w:eastAsiaTheme="minorEastAsia" w:hAnsi="Times New Roman" w:cs="Times New Roman"/>
          <w:lang w:eastAsia="zh-CN"/>
        </w:rPr>
        <w:t xml:space="preserve">, which is determined by the PRS </w:t>
      </w:r>
      <w:r w:rsidR="005A4825" w:rsidRPr="005A4825">
        <w:rPr>
          <w:rFonts w:ascii="Times New Roman" w:eastAsiaTheme="minorEastAsia" w:hAnsi="Times New Roman" w:cs="Times New Roman"/>
          <w:lang w:eastAsia="zh-CN"/>
        </w:rPr>
        <w:t>measurement reporting periodicity</w:t>
      </w:r>
      <w:r w:rsidR="005A4825">
        <w:rPr>
          <w:rFonts w:ascii="Times New Roman" w:eastAsiaTheme="minorEastAsia" w:hAnsi="Times New Roman" w:cs="Times New Roman"/>
          <w:lang w:eastAsia="zh-CN"/>
        </w:rPr>
        <w:t xml:space="preserve"> and/or SRS transmission periodicity. </w:t>
      </w:r>
    </w:p>
    <w:p w14:paraId="270F00C9" w14:textId="5E967261" w:rsidR="004336E4" w:rsidRPr="00DD5D7F" w:rsidRDefault="008D06C5" w:rsidP="00DD5D7F">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DD5D7F">
        <w:rPr>
          <w:rFonts w:ascii="Times New Roman" w:eastAsiaTheme="minorEastAsia" w:hAnsi="Times New Roman" w:cs="Times New Roman"/>
          <w:b/>
          <w:lang w:val="en-GB" w:eastAsia="zh-CN"/>
        </w:rPr>
        <w:t xml:space="preserve">For case 2, </w:t>
      </w:r>
      <w:r w:rsidR="003465D0">
        <w:rPr>
          <w:rFonts w:ascii="Times New Roman" w:eastAsiaTheme="minorEastAsia" w:hAnsi="Times New Roman" w:cs="Times New Roman"/>
          <w:b/>
          <w:lang w:val="en-GB" w:eastAsia="zh-CN"/>
        </w:rPr>
        <w:t>the</w:t>
      </w:r>
      <w:r w:rsidR="00DD5D7F">
        <w:rPr>
          <w:rFonts w:ascii="Times New Roman" w:eastAsiaTheme="minorEastAsia" w:hAnsi="Times New Roman" w:cs="Times New Roman"/>
          <w:b/>
          <w:lang w:val="en-GB" w:eastAsia="zh-CN"/>
        </w:rPr>
        <w:t xml:space="preserve"> additional RRM measurement</w:t>
      </w:r>
      <w:r w:rsidR="003465D0">
        <w:rPr>
          <w:rFonts w:ascii="Times New Roman" w:eastAsiaTheme="minorEastAsia" w:hAnsi="Times New Roman" w:cs="Times New Roman"/>
          <w:b/>
          <w:lang w:val="en-GB" w:eastAsia="zh-CN"/>
        </w:rPr>
        <w:t xml:space="preserve"> is defined</w:t>
      </w:r>
      <w:r w:rsidR="00DD5D7F">
        <w:rPr>
          <w:rFonts w:ascii="Times New Roman" w:eastAsiaTheme="minorEastAsia" w:hAnsi="Times New Roman" w:cs="Times New Roman"/>
          <w:b/>
          <w:lang w:val="en-GB" w:eastAsia="zh-CN"/>
        </w:rPr>
        <w:t xml:space="preserve"> based on option 2</w:t>
      </w:r>
      <w:r w:rsidR="000E1167">
        <w:rPr>
          <w:rFonts w:ascii="Times New Roman" w:eastAsiaTheme="minorEastAsia" w:hAnsi="Times New Roman" w:cs="Times New Roman"/>
          <w:b/>
          <w:lang w:val="en-GB" w:eastAsia="zh-CN"/>
        </w:rPr>
        <w:t>:</w:t>
      </w:r>
      <w:r w:rsidR="00DD5D7F">
        <w:rPr>
          <w:rFonts w:ascii="Times New Roman" w:eastAsiaTheme="minorEastAsia" w:hAnsi="Times New Roman" w:cs="Times New Roman"/>
          <w:b/>
          <w:lang w:val="en-GB" w:eastAsia="zh-CN"/>
        </w:rPr>
        <w:t xml:space="preserve"> </w:t>
      </w:r>
      <w:r w:rsidR="00DD5D7F" w:rsidRPr="00DD5D7F">
        <w:rPr>
          <w:rFonts w:ascii="Times New Roman" w:hAnsi="Times New Roman" w:cs="Times New Roman"/>
          <w:b/>
          <w:szCs w:val="20"/>
        </w:rPr>
        <w:t>T</w:t>
      </w:r>
      <w:r w:rsidR="00DD5D7F" w:rsidRPr="00DD5D7F">
        <w:rPr>
          <w:rFonts w:ascii="Times New Roman" w:hAnsi="Times New Roman" w:cs="Times New Roman"/>
          <w:b/>
          <w:szCs w:val="20"/>
          <w:vertAlign w:val="subscript"/>
        </w:rPr>
        <w:t>DRX</w:t>
      </w:r>
      <w:r w:rsidR="000E1167">
        <w:rPr>
          <w:rFonts w:ascii="Times New Roman" w:eastAsiaTheme="minorEastAsia" w:hAnsi="Times New Roman" w:cs="Times New Roman"/>
          <w:b/>
          <w:lang w:val="en-GB" w:eastAsia="zh-CN"/>
        </w:rPr>
        <w:t xml:space="preserve"> or option 3:</w:t>
      </w:r>
      <w:r w:rsidR="000E1167" w:rsidRPr="000E1167">
        <w:rPr>
          <w:rFonts w:ascii="Times New Roman" w:eastAsiaTheme="minorEastAsia" w:hAnsi="Times New Roman" w:cs="Times New Roman"/>
          <w:b/>
          <w:lang w:val="en-GB" w:eastAsia="zh-CN"/>
        </w:rPr>
        <w:t xml:space="preserve"> </w:t>
      </w:r>
      <w:proofErr w:type="spellStart"/>
      <w:r w:rsidR="000E1167" w:rsidRPr="00DD5D7F">
        <w:rPr>
          <w:rFonts w:ascii="Times New Roman" w:hAnsi="Times New Roman" w:cs="Times New Roman"/>
          <w:b/>
          <w:szCs w:val="20"/>
        </w:rPr>
        <w:t>T</w:t>
      </w:r>
      <w:r w:rsidR="000E1167">
        <w:rPr>
          <w:rFonts w:ascii="Times New Roman" w:hAnsi="Times New Roman" w:cs="Times New Roman"/>
          <w:b/>
          <w:szCs w:val="20"/>
          <w:vertAlign w:val="subscript"/>
        </w:rPr>
        <w:t>pos</w:t>
      </w:r>
      <w:proofErr w:type="spellEnd"/>
      <w:r w:rsidR="000E1167">
        <w:rPr>
          <w:rFonts w:ascii="Times New Roman" w:eastAsiaTheme="minorEastAsia" w:hAnsi="Times New Roman" w:cs="Times New Roman"/>
          <w:b/>
          <w:lang w:val="en-GB" w:eastAsia="zh-CN"/>
        </w:rPr>
        <w:t xml:space="preserve"> &amp; </w:t>
      </w:r>
      <w:r w:rsidR="000E1167" w:rsidRPr="00DD5D7F">
        <w:rPr>
          <w:rFonts w:ascii="Times New Roman" w:hAnsi="Times New Roman" w:cs="Times New Roman"/>
          <w:b/>
          <w:szCs w:val="20"/>
        </w:rPr>
        <w:t>T</w:t>
      </w:r>
      <w:r w:rsidR="000E1167" w:rsidRPr="00DD5D7F">
        <w:rPr>
          <w:rFonts w:ascii="Times New Roman" w:hAnsi="Times New Roman" w:cs="Times New Roman"/>
          <w:b/>
          <w:szCs w:val="20"/>
          <w:vertAlign w:val="subscript"/>
        </w:rPr>
        <w:t>DRX</w:t>
      </w:r>
      <w:r w:rsidR="000E1167">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7B18EE" w:rsidRPr="007B18EE" w14:paraId="30503DDE" w14:textId="77777777" w:rsidTr="007B18EE">
        <w:tc>
          <w:tcPr>
            <w:tcW w:w="9629" w:type="dxa"/>
          </w:tcPr>
          <w:p w14:paraId="651CBA4F" w14:textId="57134AB7" w:rsidR="007B18EE" w:rsidRPr="007B18EE" w:rsidRDefault="00293407" w:rsidP="007B18EE">
            <w:pPr>
              <w:rPr>
                <w:rFonts w:ascii="Times New Roman" w:hAnsi="Times New Roman" w:cs="Times New Roman"/>
                <w:b/>
                <w:sz w:val="20"/>
                <w:szCs w:val="20"/>
                <w:lang w:val="en-US"/>
              </w:rPr>
            </w:pPr>
            <w:r w:rsidRPr="00293407">
              <w:rPr>
                <w:rFonts w:ascii="Times New Roman" w:hAnsi="Times New Roman" w:cs="Times New Roman"/>
                <w:b/>
                <w:sz w:val="20"/>
                <w:szCs w:val="20"/>
              </w:rPr>
              <w:t>Issue 1-1-6: Relation between measurement window and PTW</w:t>
            </w:r>
          </w:p>
          <w:p w14:paraId="1A24471D" w14:textId="77777777" w:rsidR="007B18EE" w:rsidRPr="007B18EE" w:rsidRDefault="007B18EE" w:rsidP="007B18EE">
            <w:pPr>
              <w:pStyle w:val="aff4"/>
              <w:numPr>
                <w:ilvl w:val="0"/>
                <w:numId w:val="28"/>
              </w:numPr>
              <w:spacing w:after="120" w:line="240" w:lineRule="auto"/>
              <w:ind w:left="720"/>
              <w:rPr>
                <w:rFonts w:ascii="Times New Roman" w:hAnsi="Times New Roman" w:cs="Times New Roman"/>
                <w:color w:val="0070C0"/>
                <w:sz w:val="20"/>
                <w:szCs w:val="20"/>
              </w:rPr>
            </w:pPr>
            <w:r w:rsidRPr="007B18EE">
              <w:rPr>
                <w:rFonts w:ascii="Times New Roman" w:hAnsi="Times New Roman" w:cs="Times New Roman"/>
                <w:color w:val="0070C0"/>
                <w:sz w:val="20"/>
                <w:szCs w:val="20"/>
              </w:rPr>
              <w:t>Wayforward</w:t>
            </w:r>
          </w:p>
          <w:p w14:paraId="36511EBE" w14:textId="77777777" w:rsidR="00293407" w:rsidRPr="00293407" w:rsidRDefault="00293407" w:rsidP="00293407">
            <w:pPr>
              <w:pStyle w:val="aff4"/>
              <w:numPr>
                <w:ilvl w:val="1"/>
                <w:numId w:val="28"/>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293407">
              <w:rPr>
                <w:rFonts w:ascii="Times New Roman" w:hAnsi="Times New Roman" w:cs="Times New Roman"/>
                <w:sz w:val="20"/>
                <w:szCs w:val="20"/>
              </w:rPr>
              <w:t xml:space="preserve">Option 1: </w:t>
            </w:r>
          </w:p>
          <w:p w14:paraId="73235F26" w14:textId="021ECACB" w:rsidR="007323E4" w:rsidRPr="007323E4" w:rsidRDefault="007323E4" w:rsidP="003C1AB4">
            <w:pPr>
              <w:pStyle w:val="aff4"/>
              <w:numPr>
                <w:ilvl w:val="2"/>
                <w:numId w:val="28"/>
              </w:numPr>
              <w:overflowPunct w:val="0"/>
              <w:autoSpaceDE w:val="0"/>
              <w:autoSpaceDN w:val="0"/>
              <w:adjustRightInd w:val="0"/>
              <w:spacing w:after="180" w:line="240" w:lineRule="auto"/>
              <w:textAlignment w:val="baseline"/>
              <w:rPr>
                <w:rFonts w:ascii="Times New Roman" w:hAnsi="Times New Roman" w:cs="Times New Roman"/>
                <w:sz w:val="20"/>
                <w:szCs w:val="20"/>
                <w:lang w:val="en-US"/>
              </w:rPr>
            </w:pPr>
            <w:r w:rsidRPr="007323E4">
              <w:rPr>
                <w:rFonts w:ascii="Times New Roman" w:hAnsi="Times New Roman" w:cs="Times New Roman"/>
                <w:sz w:val="20"/>
                <w:szCs w:val="20"/>
                <w:lang w:val="en-US"/>
              </w:rPr>
              <w:t>RAN4 shall clarify the relationship between the processing window and the PTW in Inactive state.</w:t>
            </w:r>
          </w:p>
          <w:p w14:paraId="03CF0382" w14:textId="77777777" w:rsidR="00293407" w:rsidRPr="00293407" w:rsidRDefault="00293407" w:rsidP="00293407">
            <w:pPr>
              <w:pStyle w:val="aff4"/>
              <w:numPr>
                <w:ilvl w:val="1"/>
                <w:numId w:val="28"/>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293407">
              <w:rPr>
                <w:rFonts w:ascii="Times New Roman" w:hAnsi="Times New Roman" w:cs="Times New Roman"/>
                <w:sz w:val="20"/>
                <w:szCs w:val="20"/>
              </w:rPr>
              <w:t xml:space="preserve">Option 2: </w:t>
            </w:r>
          </w:p>
          <w:p w14:paraId="6FBEC36C" w14:textId="77777777" w:rsidR="007323E4" w:rsidRPr="007323E4" w:rsidRDefault="007323E4" w:rsidP="007323E4">
            <w:pPr>
              <w:pStyle w:val="aff4"/>
              <w:numPr>
                <w:ilvl w:val="2"/>
                <w:numId w:val="28"/>
              </w:numPr>
              <w:overflowPunct w:val="0"/>
              <w:autoSpaceDE w:val="0"/>
              <w:autoSpaceDN w:val="0"/>
              <w:adjustRightInd w:val="0"/>
              <w:spacing w:after="180" w:line="240" w:lineRule="auto"/>
              <w:textAlignment w:val="baseline"/>
              <w:rPr>
                <w:rFonts w:ascii="Times New Roman" w:hAnsi="Times New Roman" w:cs="Times New Roman"/>
                <w:sz w:val="20"/>
                <w:szCs w:val="20"/>
                <w:lang w:val="en-US"/>
              </w:rPr>
            </w:pPr>
            <w:r w:rsidRPr="007323E4">
              <w:rPr>
                <w:rFonts w:ascii="Times New Roman" w:hAnsi="Times New Roman" w:cs="Times New Roman"/>
                <w:sz w:val="20"/>
                <w:szCs w:val="20"/>
                <w:lang w:val="en-US"/>
              </w:rPr>
              <w:t>RAN4 not to define additional requirements on the PRS measurement window selection in relation to PTW.</w:t>
            </w:r>
          </w:p>
          <w:p w14:paraId="045C059E" w14:textId="77777777" w:rsidR="007323E4" w:rsidRPr="007323E4" w:rsidRDefault="007323E4" w:rsidP="007323E4">
            <w:pPr>
              <w:pStyle w:val="aff4"/>
              <w:numPr>
                <w:ilvl w:val="1"/>
                <w:numId w:val="28"/>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7323E4">
              <w:rPr>
                <w:rFonts w:ascii="Times New Roman" w:hAnsi="Times New Roman" w:cs="Times New Roman"/>
                <w:sz w:val="20"/>
                <w:szCs w:val="20"/>
              </w:rPr>
              <w:t>Option 3:</w:t>
            </w:r>
          </w:p>
          <w:p w14:paraId="3A3F7AA1" w14:textId="3672CD88" w:rsidR="007323E4" w:rsidRPr="007323E4" w:rsidRDefault="007323E4" w:rsidP="007323E4">
            <w:pPr>
              <w:pStyle w:val="aff4"/>
              <w:numPr>
                <w:ilvl w:val="2"/>
                <w:numId w:val="28"/>
              </w:numPr>
              <w:overflowPunct w:val="0"/>
              <w:autoSpaceDE w:val="0"/>
              <w:autoSpaceDN w:val="0"/>
              <w:adjustRightInd w:val="0"/>
              <w:spacing w:after="180" w:line="240" w:lineRule="auto"/>
              <w:textAlignment w:val="baseline"/>
              <w:rPr>
                <w:rFonts w:ascii="Times New Roman" w:hAnsi="Times New Roman" w:cs="Times New Roman"/>
                <w:sz w:val="20"/>
                <w:szCs w:val="20"/>
                <w:lang w:val="en-US"/>
              </w:rPr>
            </w:pPr>
            <w:r w:rsidRPr="007323E4">
              <w:rPr>
                <w:rFonts w:ascii="Times New Roman" w:hAnsi="Times New Roman" w:cs="Times New Roman"/>
                <w:sz w:val="20"/>
                <w:szCs w:val="20"/>
                <w:lang w:val="en-US"/>
              </w:rPr>
              <w:t>RAN4 to first discuss whether PPW can be configured in RRC Inactive state in order to clarify the relationship between PPW and PTW.</w:t>
            </w:r>
          </w:p>
        </w:tc>
      </w:tr>
      <w:tr w:rsidR="00F07CF0" w:rsidRPr="007B18EE" w14:paraId="605DF01F" w14:textId="77777777" w:rsidTr="007B18EE">
        <w:tc>
          <w:tcPr>
            <w:tcW w:w="9629" w:type="dxa"/>
          </w:tcPr>
          <w:p w14:paraId="560386F9" w14:textId="205F05C7" w:rsidR="00F07CF0" w:rsidRPr="00F07CF0" w:rsidRDefault="00F07CF0" w:rsidP="007B18EE">
            <w:pPr>
              <w:rPr>
                <w:rFonts w:ascii="Times New Roman" w:hAnsi="Times New Roman" w:cs="Times New Roman"/>
                <w:lang w:eastAsia="zh-CN"/>
              </w:rPr>
            </w:pPr>
            <w:r w:rsidRPr="00F07CF0">
              <w:rPr>
                <w:rFonts w:ascii="Times New Roman" w:hAnsi="Times New Roman" w:cs="Times New Roman"/>
                <w:sz w:val="20"/>
              </w:rPr>
              <w:t>The requirements in clauses 5.6.2, 5.6.3, 5.6.4 and 5.6.5 apply provided that all PRS resources within a PFL are within up to 2 separate windows within</w:t>
            </w:r>
            <w:r w:rsidRPr="00F07CF0">
              <w:rPr>
                <w:rFonts w:ascii="Times New Roman" w:hAnsi="Times New Roman" w:cs="Times New Roman"/>
                <w:sz w:val="20"/>
                <w:vertAlign w:val="subscript"/>
              </w:rPr>
              <w:t xml:space="preserve"> </w:t>
            </w:r>
            <w:r w:rsidRPr="00F07CF0">
              <w:rPr>
                <w:rFonts w:ascii="Times New Roman" w:hAnsi="Times New Roman" w:cs="Times New Roman"/>
                <w:sz w:val="20"/>
              </w:rPr>
              <w:t>T</w:t>
            </w:r>
            <w:r w:rsidRPr="00F07CF0">
              <w:rPr>
                <w:rFonts w:ascii="Times New Roman" w:hAnsi="Times New Roman" w:cs="Times New Roman"/>
                <w:sz w:val="20"/>
                <w:vertAlign w:val="subscript"/>
              </w:rPr>
              <w:t xml:space="preserve">PRS,i </w:t>
            </w:r>
            <w:r w:rsidRPr="00F07CF0">
              <w:rPr>
                <w:rFonts w:ascii="Times New Roman" w:hAnsi="Times New Roman" w:cs="Times New Roman"/>
                <w:sz w:val="20"/>
              </w:rPr>
              <w:t xml:space="preserve">for each </w:t>
            </w:r>
            <w:r w:rsidRPr="00F07CF0">
              <w:rPr>
                <w:rFonts w:ascii="Times New Roman" w:hAnsi="Times New Roman" w:cs="Times New Roman"/>
                <w:sz w:val="20"/>
                <w:lang w:eastAsia="zh-CN"/>
              </w:rPr>
              <w:t xml:space="preserve">positioning </w:t>
            </w:r>
            <w:r w:rsidRPr="00F07CF0">
              <w:rPr>
                <w:rFonts w:ascii="Times New Roman" w:hAnsi="Times New Roman" w:cs="Times New Roman"/>
                <w:sz w:val="20"/>
              </w:rPr>
              <w:t xml:space="preserve">frequency layer </w:t>
            </w:r>
            <w:r w:rsidRPr="00F07CF0">
              <w:rPr>
                <w:rFonts w:ascii="Times New Roman" w:hAnsi="Times New Roman" w:cs="Times New Roman"/>
                <w:i/>
                <w:iCs/>
                <w:sz w:val="20"/>
              </w:rPr>
              <w:t>i</w:t>
            </w:r>
            <w:r w:rsidRPr="00F07CF0">
              <w:rPr>
                <w:rFonts w:ascii="Times New Roman" w:hAnsi="Times New Roman" w:cs="Times New Roman"/>
                <w:sz w:val="20"/>
              </w:rPr>
              <w:t xml:space="preserve"> as defined in clauses 5.6.2, 5.6.3, 5.6.4 and 5.6.5, where each window is up to 10ms.</w:t>
            </w:r>
          </w:p>
        </w:tc>
      </w:tr>
    </w:tbl>
    <w:p w14:paraId="78EF073D" w14:textId="128E55F4" w:rsidR="002362FB" w:rsidRDefault="002362FB" w:rsidP="007B18EE">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Regarding the PRS measurement window, there is no explicit configuration in RRC INACTIVE in Rel-17. </w:t>
      </w:r>
      <w:r w:rsidR="001225E0">
        <w:rPr>
          <w:rFonts w:ascii="Times New Roman" w:eastAsiaTheme="minorEastAsia" w:hAnsi="Times New Roman" w:cs="Times New Roman"/>
          <w:lang w:eastAsia="zh-CN"/>
        </w:rPr>
        <w:t xml:space="preserve">As shown above, all the PRS resources should be within up to 2 separate windows within </w:t>
      </w:r>
      <w:proofErr w:type="spellStart"/>
      <w:proofErr w:type="gramStart"/>
      <w:r w:rsidR="001225E0" w:rsidRPr="00F07CF0">
        <w:rPr>
          <w:rFonts w:ascii="Times New Roman" w:hAnsi="Times New Roman" w:cs="Times New Roman"/>
        </w:rPr>
        <w:t>T</w:t>
      </w:r>
      <w:r w:rsidR="001225E0" w:rsidRPr="00F07CF0">
        <w:rPr>
          <w:rFonts w:ascii="Times New Roman" w:hAnsi="Times New Roman" w:cs="Times New Roman"/>
          <w:vertAlign w:val="subscript"/>
        </w:rPr>
        <w:t>PRS,i</w:t>
      </w:r>
      <w:proofErr w:type="spellEnd"/>
      <w:r w:rsidR="00DB39A5">
        <w:rPr>
          <w:rFonts w:ascii="Times New Roman" w:eastAsiaTheme="minorEastAsia" w:hAnsi="Times New Roman" w:cs="Times New Roman"/>
          <w:lang w:eastAsia="zh-CN"/>
        </w:rPr>
        <w:t>.</w:t>
      </w:r>
      <w:proofErr w:type="gramEnd"/>
      <w:r w:rsidR="00DB39A5">
        <w:rPr>
          <w:rFonts w:ascii="Times New Roman" w:eastAsiaTheme="minorEastAsia" w:hAnsi="Times New Roman" w:cs="Times New Roman"/>
          <w:lang w:eastAsia="zh-CN"/>
        </w:rPr>
        <w:t xml:space="preserve"> And if DRX cycle contains multiple windows, how to select the measurement window is up to UE implementation. </w:t>
      </w:r>
      <w:r w:rsidR="00E35F20">
        <w:rPr>
          <w:rFonts w:ascii="Times New Roman" w:eastAsiaTheme="minorEastAsia" w:hAnsi="Times New Roman" w:cs="Times New Roman"/>
          <w:lang w:eastAsia="zh-CN"/>
        </w:rPr>
        <w:t xml:space="preserve">Therefore, </w:t>
      </w:r>
      <w:r>
        <w:rPr>
          <w:rFonts w:ascii="Times New Roman" w:eastAsiaTheme="minorEastAsia" w:hAnsi="Times New Roman" w:cs="Times New Roman"/>
          <w:lang w:eastAsia="zh-CN"/>
        </w:rPr>
        <w:t xml:space="preserve">it is difficult to restrict the relationship between </w:t>
      </w:r>
      <w:r w:rsidR="001B4477">
        <w:rPr>
          <w:rFonts w:ascii="Times New Roman" w:eastAsiaTheme="minorEastAsia" w:hAnsi="Times New Roman" w:cs="Times New Roman"/>
          <w:lang w:eastAsia="zh-CN"/>
        </w:rPr>
        <w:t>PRS measurement window</w:t>
      </w:r>
      <w:r>
        <w:rPr>
          <w:rFonts w:ascii="Times New Roman" w:eastAsiaTheme="minorEastAsia" w:hAnsi="Times New Roman" w:cs="Times New Roman"/>
          <w:lang w:eastAsia="zh-CN"/>
        </w:rPr>
        <w:t xml:space="preserve"> and PTW. </w:t>
      </w:r>
    </w:p>
    <w:p w14:paraId="51690693" w14:textId="776462C9" w:rsidR="007B18EE" w:rsidRDefault="007B18EE" w:rsidP="007B18EE">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DB39A5">
        <w:rPr>
          <w:rFonts w:ascii="Times New Roman" w:eastAsiaTheme="minorEastAsia" w:hAnsi="Times New Roman" w:cs="Times New Roman"/>
          <w:b/>
          <w:lang w:val="en-GB" w:eastAsia="zh-CN"/>
        </w:rPr>
        <w:t>Not define additional requirements on the PRS measurement window selection in relation to PTW.</w:t>
      </w:r>
    </w:p>
    <w:p w14:paraId="1993C104" w14:textId="312E7FF3" w:rsidR="00807658" w:rsidRPr="00807658" w:rsidRDefault="00807658" w:rsidP="00807658">
      <w:pPr>
        <w:pStyle w:val="21"/>
      </w:pPr>
      <w:r w:rsidRPr="00A45D97">
        <w:t>2</w:t>
      </w:r>
      <w:r>
        <w:t>.2</w:t>
      </w:r>
      <w:r w:rsidRPr="00A45D97">
        <w:tab/>
      </w:r>
      <w:r w:rsidRPr="00807658">
        <w:t>SRS positioning validity area</w:t>
      </w:r>
    </w:p>
    <w:tbl>
      <w:tblPr>
        <w:tblStyle w:val="afc"/>
        <w:tblW w:w="0" w:type="auto"/>
        <w:tblLook w:val="04A0" w:firstRow="1" w:lastRow="0" w:firstColumn="1" w:lastColumn="0" w:noHBand="0" w:noVBand="1"/>
      </w:tblPr>
      <w:tblGrid>
        <w:gridCol w:w="9629"/>
      </w:tblGrid>
      <w:tr w:rsidR="00BB2FFC" w:rsidRPr="00BB2FFC" w14:paraId="715C982A" w14:textId="77777777" w:rsidTr="00BB2FFC">
        <w:tc>
          <w:tcPr>
            <w:tcW w:w="9629" w:type="dxa"/>
          </w:tcPr>
          <w:p w14:paraId="6582C37C" w14:textId="77777777" w:rsidR="00BB2FFC" w:rsidRPr="00BB2FFC" w:rsidRDefault="00BB2FFC" w:rsidP="00BB2FFC">
            <w:pPr>
              <w:rPr>
                <w:rFonts w:ascii="Times New Roman" w:hAnsi="Times New Roman" w:cs="Times New Roman"/>
                <w:b/>
                <w:sz w:val="20"/>
                <w:lang w:val="en-US"/>
              </w:rPr>
            </w:pPr>
            <w:r w:rsidRPr="00BB2FFC">
              <w:rPr>
                <w:rFonts w:ascii="Times New Roman" w:hAnsi="Times New Roman" w:cs="Times New Roman"/>
                <w:b/>
                <w:sz w:val="20"/>
                <w:lang w:val="en-US"/>
              </w:rPr>
              <w:t xml:space="preserve">Issue 1-2-1: </w:t>
            </w:r>
            <w:r w:rsidRPr="00BB2FFC">
              <w:rPr>
                <w:rFonts w:ascii="Times New Roman" w:hAnsi="Times New Roman" w:cs="Times New Roman"/>
                <w:b/>
                <w:sz w:val="20"/>
              </w:rPr>
              <w:t>Determination of UL timing to transmit SRS (related to RAN1 LS R1-2306248)</w:t>
            </w:r>
          </w:p>
          <w:p w14:paraId="5A2A8380" w14:textId="77777777" w:rsidR="00651268" w:rsidRPr="00651268" w:rsidRDefault="00651268" w:rsidP="00651268">
            <w:pPr>
              <w:pStyle w:val="aff4"/>
              <w:numPr>
                <w:ilvl w:val="0"/>
                <w:numId w:val="28"/>
              </w:numPr>
              <w:spacing w:after="120" w:line="240" w:lineRule="auto"/>
              <w:ind w:left="720"/>
              <w:rPr>
                <w:rFonts w:ascii="Times New Roman" w:eastAsia="宋体" w:hAnsi="Times New Roman" w:cs="Times New Roman"/>
                <w:color w:val="0070C0"/>
                <w:sz w:val="20"/>
                <w:szCs w:val="24"/>
                <w:lang w:val="en-US" w:eastAsia="zh-CN"/>
              </w:rPr>
            </w:pPr>
            <w:r w:rsidRPr="00651268">
              <w:rPr>
                <w:rFonts w:ascii="Times New Roman" w:eastAsia="宋体" w:hAnsi="Times New Roman" w:cs="Times New Roman"/>
                <w:color w:val="0070C0"/>
                <w:sz w:val="20"/>
                <w:szCs w:val="24"/>
                <w:lang w:val="en-US" w:eastAsia="zh-CN"/>
              </w:rPr>
              <w:t>Background</w:t>
            </w:r>
          </w:p>
          <w:p w14:paraId="4AA940DF" w14:textId="250D71C4" w:rsidR="00651268" w:rsidRPr="00651268" w:rsidRDefault="00651268" w:rsidP="00651268">
            <w:pPr>
              <w:pStyle w:val="aff4"/>
              <w:numPr>
                <w:ilvl w:val="1"/>
                <w:numId w:val="28"/>
              </w:numPr>
              <w:overflowPunct w:val="0"/>
              <w:autoSpaceDE w:val="0"/>
              <w:autoSpaceDN w:val="0"/>
              <w:adjustRightInd w:val="0"/>
              <w:spacing w:after="180" w:line="240" w:lineRule="auto"/>
              <w:textAlignment w:val="baseline"/>
              <w:rPr>
                <w:rFonts w:ascii="Times New Roman" w:hAnsi="Times New Roman" w:cs="Times New Roman"/>
                <w:sz w:val="20"/>
                <w:lang w:val="en-US" w:eastAsia="ja-JP"/>
              </w:rPr>
            </w:pPr>
            <w:r w:rsidRPr="00651268">
              <w:rPr>
                <w:rFonts w:ascii="Times New Roman" w:hAnsi="Times New Roman" w:cs="Times New Roman"/>
                <w:sz w:val="20"/>
                <w:lang w:val="en-US" w:eastAsia="ja-JP"/>
              </w:rPr>
              <w:t>Based on agreement for Issue 1-2-1 in WF R4-2314462, RAN4 agreed it is feasible for UE to autonomously adjust the TA when cell-reselection happens within the validity area. The question is how UE should autonomously adjust the TA and what are the related requirements.</w:t>
            </w:r>
          </w:p>
          <w:p w14:paraId="5C40198C" w14:textId="77777777" w:rsidR="00BB2FFC" w:rsidRPr="00BB2FFC" w:rsidRDefault="00BB2FFC" w:rsidP="00BB2FFC">
            <w:pPr>
              <w:pStyle w:val="aff4"/>
              <w:numPr>
                <w:ilvl w:val="0"/>
                <w:numId w:val="28"/>
              </w:numPr>
              <w:spacing w:after="120" w:line="240" w:lineRule="auto"/>
              <w:ind w:left="720"/>
              <w:rPr>
                <w:rFonts w:ascii="Times New Roman" w:eastAsia="宋体" w:hAnsi="Times New Roman" w:cs="Times New Roman"/>
                <w:color w:val="0070C0"/>
                <w:sz w:val="20"/>
                <w:szCs w:val="24"/>
                <w:lang w:val="en-US" w:eastAsia="zh-CN"/>
              </w:rPr>
            </w:pPr>
            <w:r w:rsidRPr="00BB2FFC">
              <w:rPr>
                <w:rFonts w:ascii="Times New Roman" w:eastAsia="宋体" w:hAnsi="Times New Roman" w:cs="Times New Roman"/>
                <w:color w:val="0070C0"/>
                <w:sz w:val="20"/>
                <w:szCs w:val="24"/>
                <w:lang w:val="en-US" w:eastAsia="zh-CN"/>
              </w:rPr>
              <w:t>Question 2: how UE should autonomously adjust the TA when cell-reselection happens, if confirmed to be feasible</w:t>
            </w:r>
          </w:p>
          <w:p w14:paraId="6E6AA26E" w14:textId="3154B596" w:rsidR="00BB2FFC" w:rsidRDefault="00BB2FFC" w:rsidP="00BB2FFC">
            <w:pPr>
              <w:pStyle w:val="aff4"/>
              <w:numPr>
                <w:ilvl w:val="0"/>
                <w:numId w:val="28"/>
              </w:numPr>
              <w:spacing w:after="120" w:line="240" w:lineRule="auto"/>
              <w:ind w:left="720"/>
              <w:rPr>
                <w:rFonts w:ascii="Times New Roman" w:eastAsia="宋体" w:hAnsi="Times New Roman" w:cs="Times New Roman"/>
                <w:color w:val="0070C0"/>
                <w:sz w:val="20"/>
                <w:szCs w:val="24"/>
                <w:lang w:val="en-US" w:eastAsia="zh-CN"/>
              </w:rPr>
            </w:pPr>
            <w:r w:rsidRPr="00BB2FFC">
              <w:rPr>
                <w:rFonts w:ascii="Times New Roman" w:eastAsia="宋体" w:hAnsi="Times New Roman" w:cs="Times New Roman"/>
                <w:color w:val="0070C0"/>
                <w:sz w:val="20"/>
                <w:szCs w:val="24"/>
                <w:lang w:val="en-US" w:eastAsia="zh-CN"/>
              </w:rPr>
              <w:t>Question 3: thresholds for the one-shot autonomous TA adjustment, if agreed to be applied</w:t>
            </w:r>
          </w:p>
          <w:p w14:paraId="0678C4D2" w14:textId="77777777" w:rsidR="00651268" w:rsidRPr="00651268" w:rsidRDefault="00651268" w:rsidP="00651268">
            <w:pPr>
              <w:pStyle w:val="aff4"/>
              <w:numPr>
                <w:ilvl w:val="0"/>
                <w:numId w:val="28"/>
              </w:numPr>
              <w:spacing w:after="120" w:line="240" w:lineRule="auto"/>
              <w:ind w:left="720"/>
              <w:rPr>
                <w:rFonts w:ascii="Times New Roman" w:eastAsia="宋体" w:hAnsi="Times New Roman" w:cs="Times New Roman"/>
                <w:color w:val="0070C0"/>
                <w:sz w:val="20"/>
                <w:szCs w:val="24"/>
                <w:lang w:val="en-US" w:eastAsia="zh-CN"/>
              </w:rPr>
            </w:pPr>
            <w:r w:rsidRPr="00651268">
              <w:rPr>
                <w:rFonts w:ascii="Times New Roman" w:eastAsia="宋体" w:hAnsi="Times New Roman" w:cs="Times New Roman"/>
                <w:color w:val="0070C0"/>
                <w:sz w:val="20"/>
                <w:szCs w:val="24"/>
                <w:lang w:val="en-US" w:eastAsia="zh-CN"/>
              </w:rPr>
              <w:t>Agreement (from AH session)</w:t>
            </w:r>
          </w:p>
          <w:p w14:paraId="62236289" w14:textId="77777777" w:rsidR="00651268" w:rsidRPr="00651268" w:rsidRDefault="00651268" w:rsidP="00651268">
            <w:pPr>
              <w:pStyle w:val="aff4"/>
              <w:numPr>
                <w:ilvl w:val="1"/>
                <w:numId w:val="28"/>
              </w:numPr>
              <w:overflowPunct w:val="0"/>
              <w:autoSpaceDE w:val="0"/>
              <w:autoSpaceDN w:val="0"/>
              <w:adjustRightInd w:val="0"/>
              <w:spacing w:after="180" w:line="240" w:lineRule="auto"/>
              <w:textAlignment w:val="baseline"/>
              <w:rPr>
                <w:rFonts w:ascii="Times New Roman" w:hAnsi="Times New Roman" w:cs="Times New Roman"/>
                <w:sz w:val="20"/>
                <w:lang w:val="en-US" w:eastAsia="ja-JP"/>
              </w:rPr>
            </w:pPr>
            <w:r w:rsidRPr="00651268">
              <w:rPr>
                <w:rFonts w:ascii="Times New Roman" w:hAnsi="Times New Roman" w:cs="Times New Roman"/>
                <w:sz w:val="20"/>
                <w:lang w:val="en-US" w:eastAsia="ja-JP"/>
              </w:rPr>
              <w:t>If the DL timing difference is ≥ CP/4, UE autonomously adjusts the TA based on twice of the DL timing difference (to maintain approximately the same UL Rx timing immediately before and after each cell reselection).</w:t>
            </w:r>
          </w:p>
          <w:p w14:paraId="02880F18" w14:textId="77777777" w:rsidR="00651268" w:rsidRPr="00651268" w:rsidRDefault="00651268" w:rsidP="00651268">
            <w:pPr>
              <w:pStyle w:val="aff4"/>
              <w:numPr>
                <w:ilvl w:val="1"/>
                <w:numId w:val="28"/>
              </w:numPr>
              <w:overflowPunct w:val="0"/>
              <w:autoSpaceDE w:val="0"/>
              <w:autoSpaceDN w:val="0"/>
              <w:adjustRightInd w:val="0"/>
              <w:spacing w:after="180" w:line="240" w:lineRule="auto"/>
              <w:textAlignment w:val="baseline"/>
              <w:rPr>
                <w:rFonts w:ascii="Times New Roman" w:hAnsi="Times New Roman" w:cs="Times New Roman"/>
                <w:sz w:val="20"/>
                <w:lang w:val="en-US" w:eastAsia="ja-JP"/>
              </w:rPr>
            </w:pPr>
            <w:r w:rsidRPr="00651268">
              <w:rPr>
                <w:rFonts w:ascii="Times New Roman" w:hAnsi="Times New Roman" w:cs="Times New Roman"/>
                <w:sz w:val="20"/>
                <w:lang w:val="en-US" w:eastAsia="ja-JP"/>
              </w:rPr>
              <w:t>If the DL timing difference is &lt; CP/4, UE follows the DL timing of the new camping cell by performing gradual timing adjustment as defined in clause 7.1.2.1.</w:t>
            </w:r>
          </w:p>
          <w:p w14:paraId="38B7BFB8" w14:textId="77777777" w:rsidR="00651268" w:rsidRPr="00651268" w:rsidRDefault="00651268" w:rsidP="00651268">
            <w:pPr>
              <w:pStyle w:val="aff4"/>
              <w:numPr>
                <w:ilvl w:val="1"/>
                <w:numId w:val="28"/>
              </w:numPr>
              <w:overflowPunct w:val="0"/>
              <w:autoSpaceDE w:val="0"/>
              <w:autoSpaceDN w:val="0"/>
              <w:adjustRightInd w:val="0"/>
              <w:spacing w:after="180" w:line="240" w:lineRule="auto"/>
              <w:textAlignment w:val="baseline"/>
              <w:rPr>
                <w:rFonts w:ascii="Times New Roman" w:hAnsi="Times New Roman" w:cs="Times New Roman"/>
                <w:sz w:val="20"/>
                <w:lang w:val="en-US" w:eastAsia="ja-JP"/>
              </w:rPr>
            </w:pPr>
            <w:r w:rsidRPr="00651268">
              <w:rPr>
                <w:rFonts w:ascii="Times New Roman" w:hAnsi="Times New Roman" w:cs="Times New Roman"/>
                <w:sz w:val="20"/>
                <w:lang w:val="en-US" w:eastAsia="ja-JP"/>
              </w:rPr>
              <w:t>Send reply LS to RAN1 LS in R1-2306248 (LS on determination of UL timing to transmit SRS for positioning by UEs in RRC_INACTIVE states).</w:t>
            </w:r>
          </w:p>
          <w:p w14:paraId="1BC58713" w14:textId="7D8D5199" w:rsidR="00BB2FFC" w:rsidRDefault="00BB2FFC" w:rsidP="00BB2FFC">
            <w:pPr>
              <w:pStyle w:val="aff4"/>
              <w:numPr>
                <w:ilvl w:val="0"/>
                <w:numId w:val="28"/>
              </w:numPr>
              <w:spacing w:after="120" w:line="240" w:lineRule="auto"/>
              <w:ind w:left="720"/>
              <w:rPr>
                <w:rFonts w:ascii="Times New Roman" w:eastAsia="宋体" w:hAnsi="Times New Roman" w:cs="Times New Roman"/>
                <w:color w:val="0070C0"/>
                <w:sz w:val="20"/>
                <w:szCs w:val="24"/>
                <w:lang w:val="en-US" w:eastAsia="zh-CN"/>
              </w:rPr>
            </w:pPr>
            <w:r w:rsidRPr="00BB2FFC">
              <w:rPr>
                <w:rFonts w:ascii="Times New Roman" w:eastAsia="宋体" w:hAnsi="Times New Roman" w:cs="Times New Roman"/>
                <w:color w:val="0070C0"/>
                <w:sz w:val="20"/>
                <w:szCs w:val="24"/>
                <w:lang w:val="en-US" w:eastAsia="zh-CN"/>
              </w:rPr>
              <w:lastRenderedPageBreak/>
              <w:t>Question 4: UL timing requirements for the subsequent SRS transmission after the</w:t>
            </w:r>
            <w:r w:rsidRPr="00BB2FFC">
              <w:rPr>
                <w:rFonts w:ascii="Times New Roman" w:hAnsi="Times New Roman" w:cs="Times New Roman"/>
                <w:sz w:val="20"/>
                <w:lang w:val="en-US"/>
              </w:rPr>
              <w:t xml:space="preserve"> </w:t>
            </w:r>
            <w:r w:rsidRPr="00BB2FFC">
              <w:rPr>
                <w:rFonts w:ascii="Times New Roman" w:eastAsia="宋体" w:hAnsi="Times New Roman" w:cs="Times New Roman"/>
                <w:color w:val="0070C0"/>
                <w:sz w:val="20"/>
                <w:szCs w:val="24"/>
                <w:lang w:val="en-US" w:eastAsia="zh-CN"/>
              </w:rPr>
              <w:t>one-shot autonomous TA adjustment, if agreed to be applied</w:t>
            </w:r>
          </w:p>
          <w:p w14:paraId="24DF9A7E" w14:textId="77777777" w:rsidR="00651268" w:rsidRPr="00651268" w:rsidRDefault="00651268" w:rsidP="00651268">
            <w:pPr>
              <w:pStyle w:val="aff4"/>
              <w:numPr>
                <w:ilvl w:val="0"/>
                <w:numId w:val="28"/>
              </w:numPr>
              <w:spacing w:after="120" w:line="240" w:lineRule="auto"/>
              <w:ind w:left="720"/>
              <w:rPr>
                <w:rFonts w:ascii="Times New Roman" w:hAnsi="Times New Roman" w:cs="Times New Roman"/>
                <w:color w:val="0070C0"/>
                <w:sz w:val="20"/>
              </w:rPr>
            </w:pPr>
            <w:r w:rsidRPr="00651268">
              <w:rPr>
                <w:rFonts w:ascii="Times New Roman" w:hAnsi="Times New Roman" w:cs="Times New Roman"/>
                <w:color w:val="0070C0"/>
                <w:sz w:val="20"/>
              </w:rPr>
              <w:t xml:space="preserve">Wayforward </w:t>
            </w:r>
          </w:p>
          <w:p w14:paraId="31369291" w14:textId="77777777" w:rsidR="00651268" w:rsidRPr="00651268" w:rsidRDefault="00651268" w:rsidP="00651268">
            <w:pPr>
              <w:numPr>
                <w:ilvl w:val="1"/>
                <w:numId w:val="28"/>
              </w:numPr>
              <w:spacing w:after="180" w:line="240" w:lineRule="auto"/>
              <w:rPr>
                <w:rFonts w:ascii="Times New Roman" w:eastAsiaTheme="minorEastAsia" w:hAnsi="Times New Roman" w:cs="Times New Roman"/>
                <w:sz w:val="20"/>
                <w:lang w:eastAsia="zh-CN"/>
              </w:rPr>
            </w:pPr>
            <w:r w:rsidRPr="00651268">
              <w:rPr>
                <w:rFonts w:ascii="Times New Roman" w:eastAsiaTheme="minorEastAsia" w:hAnsi="Times New Roman" w:cs="Times New Roman"/>
                <w:sz w:val="20"/>
                <w:lang w:eastAsia="zh-CN"/>
              </w:rPr>
              <w:t xml:space="preserve">Option 1: </w:t>
            </w:r>
          </w:p>
          <w:p w14:paraId="15A18066" w14:textId="77777777" w:rsidR="00651268" w:rsidRPr="00651268" w:rsidRDefault="00651268" w:rsidP="00651268">
            <w:pPr>
              <w:numPr>
                <w:ilvl w:val="2"/>
                <w:numId w:val="28"/>
              </w:numPr>
              <w:spacing w:after="180" w:line="240" w:lineRule="auto"/>
              <w:rPr>
                <w:rFonts w:ascii="Times New Roman" w:eastAsiaTheme="minorEastAsia" w:hAnsi="Times New Roman" w:cs="Times New Roman"/>
                <w:sz w:val="20"/>
                <w:lang w:eastAsia="zh-CN"/>
              </w:rPr>
            </w:pPr>
            <w:r w:rsidRPr="00651268">
              <w:rPr>
                <w:rFonts w:ascii="Times New Roman" w:eastAsiaTheme="minorEastAsia" w:hAnsi="Times New Roman" w:cs="Times New Roman"/>
                <w:sz w:val="20"/>
                <w:lang w:eastAsia="zh-CN"/>
              </w:rPr>
              <w:t>±Te, same as existing requirements in clause 7.1.2.3</w:t>
            </w:r>
          </w:p>
          <w:p w14:paraId="6FC7739D" w14:textId="77777777" w:rsidR="00651268" w:rsidRPr="00651268" w:rsidRDefault="00651268" w:rsidP="00651268">
            <w:pPr>
              <w:numPr>
                <w:ilvl w:val="1"/>
                <w:numId w:val="28"/>
              </w:numPr>
              <w:spacing w:after="180" w:line="240" w:lineRule="auto"/>
              <w:rPr>
                <w:rFonts w:ascii="Times New Roman" w:eastAsiaTheme="minorEastAsia" w:hAnsi="Times New Roman" w:cs="Times New Roman"/>
                <w:sz w:val="20"/>
                <w:lang w:eastAsia="zh-CN"/>
              </w:rPr>
            </w:pPr>
            <w:r w:rsidRPr="00651268">
              <w:rPr>
                <w:rFonts w:ascii="Times New Roman" w:eastAsiaTheme="minorEastAsia" w:hAnsi="Times New Roman" w:cs="Times New Roman"/>
                <w:sz w:val="20"/>
                <w:lang w:eastAsia="zh-CN"/>
              </w:rPr>
              <w:t xml:space="preserve">Option 2: </w:t>
            </w:r>
          </w:p>
          <w:p w14:paraId="51AB2E78" w14:textId="77777777" w:rsidR="00651268" w:rsidRPr="00651268" w:rsidRDefault="00651268" w:rsidP="00651268">
            <w:pPr>
              <w:numPr>
                <w:ilvl w:val="2"/>
                <w:numId w:val="28"/>
              </w:numPr>
              <w:spacing w:after="180" w:line="240" w:lineRule="auto"/>
              <w:rPr>
                <w:rFonts w:ascii="Times New Roman" w:eastAsiaTheme="minorEastAsia" w:hAnsi="Times New Roman" w:cs="Times New Roman"/>
                <w:sz w:val="20"/>
                <w:lang w:eastAsia="zh-CN"/>
              </w:rPr>
            </w:pPr>
            <w:r w:rsidRPr="00651268">
              <w:rPr>
                <w:rFonts w:ascii="Times New Roman" w:eastAsiaTheme="minorEastAsia" w:hAnsi="Times New Roman" w:cs="Times New Roman"/>
                <w:sz w:val="20"/>
                <w:lang w:eastAsia="zh-CN"/>
              </w:rPr>
              <w:t xml:space="preserve">CP/2 - </w:t>
            </w:r>
            <w:proofErr w:type="spellStart"/>
            <w:r w:rsidRPr="00651268">
              <w:rPr>
                <w:rFonts w:ascii="Times New Roman" w:eastAsiaTheme="minorEastAsia" w:hAnsi="Times New Roman" w:cs="Times New Roman"/>
                <w:sz w:val="20"/>
                <w:lang w:val="en-US" w:eastAsia="zh-CN"/>
              </w:rPr>
              <w:t>N</w:t>
            </w:r>
            <w:r w:rsidRPr="00651268">
              <w:rPr>
                <w:rFonts w:ascii="Times New Roman" w:eastAsiaTheme="minorEastAsia" w:hAnsi="Times New Roman" w:cs="Times New Roman"/>
                <w:sz w:val="20"/>
                <w:vertAlign w:val="subscript"/>
                <w:lang w:val="en-US" w:eastAsia="zh-CN"/>
              </w:rPr>
              <w:t>Margin</w:t>
            </w:r>
            <w:proofErr w:type="spellEnd"/>
            <w:r w:rsidRPr="00651268">
              <w:rPr>
                <w:rFonts w:ascii="Times New Roman" w:eastAsiaTheme="minorEastAsia" w:hAnsi="Times New Roman" w:cs="Times New Roman"/>
                <w:sz w:val="20"/>
                <w:lang w:val="en-US" w:eastAsia="zh-CN"/>
              </w:rPr>
              <w:t>*T</w:t>
            </w:r>
            <w:r w:rsidRPr="00651268">
              <w:rPr>
                <w:rFonts w:ascii="Times New Roman" w:eastAsiaTheme="minorEastAsia" w:hAnsi="Times New Roman" w:cs="Times New Roman"/>
                <w:sz w:val="20"/>
                <w:vertAlign w:val="subscript"/>
                <w:lang w:val="en-US" w:eastAsia="zh-CN"/>
              </w:rPr>
              <w:t>c</w:t>
            </w:r>
            <w:r w:rsidRPr="00651268">
              <w:rPr>
                <w:rFonts w:ascii="Times New Roman" w:eastAsiaTheme="minorEastAsia" w:hAnsi="Times New Roman" w:cs="Times New Roman"/>
                <w:sz w:val="20"/>
                <w:lang w:val="en-US" w:eastAsia="zh-CN"/>
              </w:rPr>
              <w:t>.</w:t>
            </w:r>
          </w:p>
          <w:p w14:paraId="2F2282BE" w14:textId="77777777" w:rsidR="00651268" w:rsidRPr="00651268" w:rsidRDefault="00651268" w:rsidP="00651268">
            <w:pPr>
              <w:numPr>
                <w:ilvl w:val="1"/>
                <w:numId w:val="28"/>
              </w:numPr>
              <w:spacing w:after="180" w:line="240" w:lineRule="auto"/>
              <w:rPr>
                <w:rFonts w:ascii="Times New Roman" w:eastAsiaTheme="minorEastAsia" w:hAnsi="Times New Roman" w:cs="Times New Roman"/>
                <w:sz w:val="20"/>
                <w:lang w:eastAsia="zh-CN"/>
              </w:rPr>
            </w:pPr>
            <w:r w:rsidRPr="00651268">
              <w:rPr>
                <w:rFonts w:ascii="Times New Roman" w:eastAsiaTheme="minorEastAsia" w:hAnsi="Times New Roman" w:cs="Times New Roman"/>
                <w:sz w:val="20"/>
                <w:lang w:eastAsia="zh-CN"/>
              </w:rPr>
              <w:t xml:space="preserve">Option 3: </w:t>
            </w:r>
          </w:p>
          <w:p w14:paraId="282A1461" w14:textId="2A9A10FF" w:rsidR="00BB2FFC" w:rsidRPr="00651268" w:rsidRDefault="00651268" w:rsidP="00651268">
            <w:pPr>
              <w:numPr>
                <w:ilvl w:val="2"/>
                <w:numId w:val="28"/>
              </w:numPr>
              <w:spacing w:after="180" w:line="240" w:lineRule="auto"/>
              <w:rPr>
                <w:rFonts w:ascii="Times New Roman" w:eastAsiaTheme="minorEastAsia" w:hAnsi="Times New Roman" w:cs="Times New Roman"/>
                <w:sz w:val="20"/>
                <w:lang w:eastAsia="zh-CN"/>
              </w:rPr>
            </w:pPr>
            <w:r w:rsidRPr="00651268">
              <w:rPr>
                <w:rFonts w:ascii="Times New Roman" w:eastAsiaTheme="minorEastAsia" w:hAnsi="Times New Roman" w:cs="Times New Roman"/>
                <w:sz w:val="20"/>
                <w:lang w:eastAsia="zh-CN"/>
              </w:rPr>
              <w:t>FFS</w:t>
            </w:r>
          </w:p>
        </w:tc>
      </w:tr>
      <w:tr w:rsidR="000576B7" w:rsidRPr="00BB2FFC" w14:paraId="584FB9D9" w14:textId="77777777" w:rsidTr="00BB2FFC">
        <w:tc>
          <w:tcPr>
            <w:tcW w:w="9629" w:type="dxa"/>
          </w:tcPr>
          <w:p w14:paraId="0599910D" w14:textId="77777777" w:rsidR="000576B7" w:rsidRPr="00D93777" w:rsidRDefault="000576B7" w:rsidP="000576B7">
            <w:pPr>
              <w:pStyle w:val="40"/>
              <w:outlineLvl w:val="3"/>
              <w:rPr>
                <w:noProof/>
                <w:sz w:val="20"/>
                <w:szCs w:val="20"/>
                <w:lang w:val="en-US" w:eastAsia="zh-CN"/>
              </w:rPr>
            </w:pPr>
            <w:r w:rsidRPr="00D93777">
              <w:rPr>
                <w:sz w:val="20"/>
                <w:szCs w:val="20"/>
              </w:rPr>
              <w:lastRenderedPageBreak/>
              <w:t>7.1.2.3</w:t>
            </w:r>
            <w:r w:rsidRPr="00D93777">
              <w:rPr>
                <w:sz w:val="20"/>
                <w:szCs w:val="20"/>
              </w:rPr>
              <w:tab/>
              <w:t>One shot large UL timing adjustment for FR2 Power Class 6 UE</w:t>
            </w:r>
          </w:p>
          <w:p w14:paraId="6F5E63AE" w14:textId="77777777" w:rsidR="000576B7" w:rsidRPr="00D93777" w:rsidRDefault="000576B7" w:rsidP="000576B7">
            <w:pPr>
              <w:rPr>
                <w:rFonts w:ascii="Times New Roman" w:eastAsiaTheme="minorEastAsia" w:hAnsi="Times New Roman" w:cs="Times New Roman"/>
                <w:noProof/>
                <w:color w:val="000000" w:themeColor="text1"/>
                <w:sz w:val="20"/>
                <w:szCs w:val="20"/>
              </w:rPr>
            </w:pPr>
            <w:r w:rsidRPr="00D93777">
              <w:rPr>
                <w:rFonts w:ascii="Times New Roman" w:eastAsiaTheme="minorEastAsia" w:hAnsi="Times New Roman" w:cs="Times New Roman"/>
                <w:color w:val="000000" w:themeColor="text1"/>
                <w:sz w:val="20"/>
                <w:szCs w:val="20"/>
              </w:rPr>
              <w:t xml:space="preserve">When </w:t>
            </w:r>
            <w:r w:rsidRPr="00D93777">
              <w:rPr>
                <w:rFonts w:ascii="Times New Roman" w:eastAsiaTheme="minorEastAsia" w:hAnsi="Times New Roman" w:cs="Times New Roman"/>
                <w:i/>
                <w:iCs/>
                <w:color w:val="000000" w:themeColor="text1"/>
                <w:sz w:val="20"/>
                <w:szCs w:val="20"/>
                <w:lang w:val="en-US"/>
              </w:rPr>
              <w:t>highSpeedMeasFlagFR2-r17</w:t>
            </w:r>
            <w:r w:rsidRPr="00D93777">
              <w:rPr>
                <w:rFonts w:ascii="Times New Roman" w:eastAsiaTheme="minorEastAsia" w:hAnsi="Times New Roman" w:cs="Times New Roman"/>
                <w:color w:val="000000" w:themeColor="text1"/>
                <w:sz w:val="20"/>
                <w:szCs w:val="20"/>
                <w:lang w:val="en-US"/>
              </w:rPr>
              <w:t xml:space="preserve"> is configured and </w:t>
            </w:r>
            <w:r w:rsidRPr="00D93777">
              <w:rPr>
                <w:rFonts w:ascii="Times New Roman" w:eastAsiaTheme="minorEastAsia" w:hAnsi="Times New Roman" w:cs="Times New Roman"/>
                <w:i/>
                <w:iCs/>
                <w:color w:val="000000" w:themeColor="text1"/>
                <w:sz w:val="20"/>
                <w:szCs w:val="20"/>
                <w:lang w:val="en-US"/>
              </w:rPr>
              <w:t xml:space="preserve">highSpeedLargeOneStepUL-TimingFR2-r17 </w:t>
            </w:r>
            <w:r w:rsidRPr="00D93777">
              <w:rPr>
                <w:rFonts w:ascii="Times New Roman" w:eastAsiaTheme="minorEastAsia" w:hAnsi="Times New Roman" w:cs="Times New Roman"/>
                <w:color w:val="000000" w:themeColor="text1"/>
                <w:sz w:val="20"/>
                <w:szCs w:val="20"/>
              </w:rPr>
              <w:t>is enabled for UE supporting FR2 power class 6</w:t>
            </w:r>
            <w:r w:rsidRPr="00D93777">
              <w:rPr>
                <w:rFonts w:ascii="Times New Roman" w:eastAsiaTheme="minorEastAsia" w:hAnsi="Times New Roman" w:cs="Times New Roman"/>
                <w:noProof/>
                <w:color w:val="000000" w:themeColor="text1"/>
                <w:sz w:val="20"/>
                <w:szCs w:val="20"/>
              </w:rPr>
              <w:t xml:space="preserve"> and [</w:t>
            </w:r>
            <w:r w:rsidRPr="00D93777">
              <w:rPr>
                <w:rFonts w:ascii="Times New Roman" w:eastAsiaTheme="minorEastAsia" w:hAnsi="Times New Roman" w:cs="Times New Roman"/>
                <w:i/>
                <w:iCs/>
                <w:noProof/>
                <w:color w:val="000000" w:themeColor="text1"/>
                <w:sz w:val="20"/>
                <w:szCs w:val="20"/>
              </w:rPr>
              <w:t>largeOneStepUL-timingFR2-r17</w:t>
            </w:r>
            <w:r w:rsidRPr="00D93777">
              <w:rPr>
                <w:rFonts w:ascii="Times New Roman" w:eastAsiaTheme="minorEastAsia" w:hAnsi="Times New Roman" w:cs="Times New Roman"/>
                <w:noProof/>
                <w:color w:val="000000" w:themeColor="text1"/>
                <w:sz w:val="20"/>
                <w:szCs w:val="20"/>
              </w:rPr>
              <w:t>] capability, the following requirements apply to the UE:</w:t>
            </w:r>
          </w:p>
          <w:p w14:paraId="132300C0" w14:textId="77777777" w:rsidR="000576B7" w:rsidRPr="00D93777" w:rsidRDefault="000576B7" w:rsidP="000576B7">
            <w:pPr>
              <w:pStyle w:val="B1"/>
              <w:rPr>
                <w:strike/>
                <w:sz w:val="20"/>
                <w:szCs w:val="20"/>
              </w:rPr>
            </w:pPr>
            <w:r w:rsidRPr="00D93777">
              <w:rPr>
                <w:sz w:val="20"/>
                <w:szCs w:val="20"/>
              </w:rPr>
              <w:t>-</w:t>
            </w:r>
            <w:r w:rsidRPr="00D93777">
              <w:rPr>
                <w:sz w:val="20"/>
                <w:szCs w:val="20"/>
              </w:rPr>
              <w:tab/>
              <w:t xml:space="preserve">If the absolute value </w:t>
            </w:r>
            <m:oMath>
              <m:d>
                <m:dPr>
                  <m:begChr m:val="|"/>
                  <m:endChr m:val="|"/>
                  <m:ctrlPr>
                    <w:rPr>
                      <w:rFonts w:ascii="Cambria Math" w:hAnsi="Cambria Math"/>
                      <w:i/>
                      <w:sz w:val="20"/>
                      <w:szCs w:val="20"/>
                    </w:rPr>
                  </m:ctrlPr>
                </m:dPr>
                <m:e>
                  <m:sSub>
                    <m:sSubPr>
                      <m:ctrlPr>
                        <w:rPr>
                          <w:rFonts w:ascii="Cambria Math" w:hAnsi="Cambria Math" w:cs="v4.2.0"/>
                          <w:i/>
                          <w:sz w:val="20"/>
                          <w:szCs w:val="20"/>
                        </w:rPr>
                      </m:ctrlPr>
                    </m:sSubPr>
                    <m:e>
                      <m:r>
                        <w:rPr>
                          <w:rFonts w:ascii="Cambria Math" w:hAnsi="Cambria Math" w:cs="v4.2.0"/>
                          <w:sz w:val="20"/>
                          <w:szCs w:val="20"/>
                        </w:rPr>
                        <m:t>T</m:t>
                      </m:r>
                    </m:e>
                    <m:sub>
                      <m:r>
                        <w:rPr>
                          <w:rFonts w:ascii="Cambria Math" w:hAnsi="Cambria Math" w:cs="v4.2.0"/>
                          <w:sz w:val="20"/>
                          <w:szCs w:val="20"/>
                        </w:rPr>
                        <m:t>old</m:t>
                      </m:r>
                    </m:sub>
                  </m:sSub>
                  <m:r>
                    <w:rPr>
                      <w:rFonts w:ascii="Cambria Math" w:hAnsi="Cambria Math" w:cs="v4.2.0"/>
                      <w:sz w:val="20"/>
                      <w:szCs w:val="20"/>
                    </w:rPr>
                    <m:t>-</m:t>
                  </m:r>
                  <m:sSub>
                    <m:sSubPr>
                      <m:ctrlPr>
                        <w:rPr>
                          <w:rFonts w:ascii="Cambria Math" w:hAnsi="Cambria Math" w:cs="v4.2.0"/>
                          <w:i/>
                          <w:sz w:val="20"/>
                          <w:szCs w:val="20"/>
                        </w:rPr>
                      </m:ctrlPr>
                    </m:sSubPr>
                    <m:e>
                      <m:r>
                        <w:rPr>
                          <w:rFonts w:ascii="Cambria Math" w:hAnsi="Cambria Math" w:cs="v4.2.0"/>
                          <w:sz w:val="20"/>
                          <w:szCs w:val="20"/>
                        </w:rPr>
                        <m:t>T</m:t>
                      </m:r>
                    </m:e>
                    <m:sub>
                      <m:r>
                        <w:rPr>
                          <w:rFonts w:ascii="Cambria Math" w:hAnsi="Cambria Math" w:cs="v4.2.0"/>
                          <w:sz w:val="20"/>
                          <w:szCs w:val="20"/>
                        </w:rPr>
                        <m:t>new</m:t>
                      </m:r>
                    </m:sub>
                  </m:sSub>
                </m:e>
              </m:d>
              <m:r>
                <w:rPr>
                  <w:rFonts w:ascii="Cambria Math" w:hAnsi="Cambria Math"/>
                  <w:sz w:val="20"/>
                  <w:szCs w:val="20"/>
                </w:rPr>
                <m:t>≤CP/4</m:t>
              </m:r>
            </m:oMath>
            <w:r w:rsidRPr="00D93777">
              <w:rPr>
                <w:sz w:val="20"/>
                <w:szCs w:val="20"/>
              </w:rPr>
              <w:t>, the requirement in clause 7.1.2.1 apply to the first UL transmission after a TCI state switch.</w:t>
            </w:r>
          </w:p>
          <w:p w14:paraId="40E08703" w14:textId="77777777" w:rsidR="000576B7" w:rsidRPr="00D93777" w:rsidRDefault="000576B7" w:rsidP="000576B7">
            <w:pPr>
              <w:pStyle w:val="B1"/>
              <w:rPr>
                <w:strike/>
                <w:sz w:val="20"/>
                <w:szCs w:val="20"/>
                <w:lang w:val="en-US"/>
              </w:rPr>
            </w:pPr>
            <w:r w:rsidRPr="00D93777">
              <w:rPr>
                <w:rFonts w:cs="v4.2.0"/>
                <w:sz w:val="20"/>
                <w:szCs w:val="20"/>
              </w:rPr>
              <w:t>-</w:t>
            </w:r>
            <w:r w:rsidRPr="00D93777">
              <w:rPr>
                <w:rFonts w:cs="v4.2.0"/>
                <w:sz w:val="20"/>
                <w:szCs w:val="20"/>
              </w:rPr>
              <w:tab/>
            </w:r>
            <w:r w:rsidRPr="00D93777">
              <w:rPr>
                <w:rFonts w:cs="v4.2.0"/>
                <w:sz w:val="20"/>
                <w:szCs w:val="20"/>
                <w:lang w:val="en-US"/>
              </w:rPr>
              <w:t xml:space="preserve">Otherwise, </w:t>
            </w:r>
            <w:r w:rsidRPr="00D93777">
              <w:rPr>
                <w:rFonts w:cs="v4.2.0"/>
                <w:sz w:val="20"/>
                <w:szCs w:val="20"/>
              </w:rPr>
              <w:t>the UE transmit timing immediately after TCI state switch shall be</w:t>
            </w:r>
            <w:r w:rsidRPr="00D93777">
              <w:rPr>
                <w:rFonts w:cs="v4.2.0"/>
                <w:sz w:val="20"/>
                <w:szCs w:val="20"/>
                <w:lang w:val="en-US"/>
              </w:rPr>
              <w:t xml:space="preserve"> </w:t>
            </w:r>
            <m:oMath>
              <m:sSub>
                <m:sSubPr>
                  <m:ctrlPr>
                    <w:rPr>
                      <w:rFonts w:ascii="Cambria Math" w:hAnsi="Cambria Math" w:cs="v4.2.0"/>
                      <w:i/>
                      <w:sz w:val="20"/>
                      <w:szCs w:val="20"/>
                    </w:rPr>
                  </m:ctrlPr>
                </m:sSubPr>
                <m:e>
                  <m:sSub>
                    <m:sSubPr>
                      <m:ctrlPr>
                        <w:rPr>
                          <w:rFonts w:ascii="Cambria Math" w:hAnsi="Cambria Math" w:cs="v4.2.0"/>
                          <w:i/>
                          <w:sz w:val="20"/>
                          <w:szCs w:val="20"/>
                        </w:rPr>
                      </m:ctrlPr>
                    </m:sSubPr>
                    <m:e>
                      <m:r>
                        <w:rPr>
                          <w:rFonts w:ascii="Cambria Math" w:hAnsi="Cambria Math" w:cs="v4.2.0"/>
                          <w:sz w:val="20"/>
                          <w:szCs w:val="20"/>
                        </w:rPr>
                        <m:t>T</m:t>
                      </m:r>
                    </m:e>
                    <m:sub>
                      <m:r>
                        <w:rPr>
                          <w:rFonts w:ascii="Cambria Math" w:hAnsi="Cambria Math" w:cs="v4.2.0"/>
                          <w:sz w:val="20"/>
                          <w:szCs w:val="20"/>
                        </w:rPr>
                        <m:t>new</m:t>
                      </m:r>
                    </m:sub>
                  </m:sSub>
                  <m:r>
                    <w:rPr>
                      <w:rFonts w:ascii="Cambria Math" w:hAnsi="Cambria Math" w:cs="v4.2.0"/>
                      <w:sz w:val="20"/>
                      <w:szCs w:val="20"/>
                    </w:rPr>
                    <m:t>-(N</m:t>
                  </m:r>
                </m:e>
                <m:sub>
                  <m:r>
                    <w:rPr>
                      <w:rFonts w:ascii="Cambria Math" w:hAnsi="Cambria Math" w:cs="v4.2.0"/>
                      <w:sz w:val="20"/>
                      <w:szCs w:val="20"/>
                    </w:rPr>
                    <m:t>TA</m:t>
                  </m:r>
                </m:sub>
              </m:sSub>
              <m:r>
                <w:rPr>
                  <w:rFonts w:ascii="Cambria Math" w:hAnsi="Cambria Math" w:cs="v4.2.0"/>
                  <w:sz w:val="20"/>
                  <w:szCs w:val="20"/>
                  <w:lang w:val="en-US"/>
                </w:rPr>
                <m:t>+</m:t>
              </m:r>
              <m:sSub>
                <m:sSubPr>
                  <m:ctrlPr>
                    <w:rPr>
                      <w:rFonts w:ascii="Cambria Math" w:hAnsi="Cambria Math" w:cs="v4.2.0"/>
                      <w:i/>
                      <w:sz w:val="20"/>
                      <w:szCs w:val="20"/>
                      <w:lang w:val="en-US"/>
                    </w:rPr>
                  </m:ctrlPr>
                </m:sSubPr>
                <m:e>
                  <m:r>
                    <w:rPr>
                      <w:rFonts w:ascii="Cambria Math" w:hAnsi="Cambria Math" w:cs="v4.2.0"/>
                      <w:sz w:val="20"/>
                      <w:szCs w:val="20"/>
                      <w:lang w:val="en-US"/>
                    </w:rPr>
                    <m:t>N</m:t>
                  </m:r>
                </m:e>
                <m:sub>
                  <m:r>
                    <w:rPr>
                      <w:rFonts w:ascii="Cambria Math" w:hAnsi="Cambria Math" w:cs="v4.2.0"/>
                      <w:sz w:val="20"/>
                      <w:szCs w:val="20"/>
                      <w:lang w:val="en-US"/>
                    </w:rPr>
                    <m:t>TA offset</m:t>
                  </m:r>
                </m:sub>
              </m:sSub>
              <m:r>
                <w:rPr>
                  <w:rFonts w:ascii="Cambria Math" w:hAnsi="Cambria Math" w:cs="v4.2.0"/>
                  <w:sz w:val="20"/>
                  <w:szCs w:val="20"/>
                  <w:lang w:val="en-US"/>
                </w:rPr>
                <m:t>)+2</m:t>
              </m:r>
              <m:r>
                <w:rPr>
                  <w:rFonts w:ascii="Cambria Math" w:hAnsi="Cambria Math" w:cs="v4.2.0"/>
                  <w:i/>
                  <w:sz w:val="20"/>
                  <w:szCs w:val="20"/>
                  <w:lang w:val="en-US"/>
                </w:rPr>
                <w:sym w:font="Symbol" w:char="F0B4"/>
              </m:r>
              <m:r>
                <w:rPr>
                  <w:rFonts w:ascii="Cambria Math" w:hAnsi="Cambria Math" w:cs="v4.2.0"/>
                  <w:sz w:val="20"/>
                  <w:szCs w:val="20"/>
                  <w:lang w:val="en-US"/>
                </w:rPr>
                <m:t xml:space="preserve"> (</m:t>
              </m:r>
              <m:sSub>
                <m:sSubPr>
                  <m:ctrlPr>
                    <w:rPr>
                      <w:rFonts w:ascii="Cambria Math" w:hAnsi="Cambria Math" w:cs="v4.2.0"/>
                      <w:i/>
                      <w:sz w:val="20"/>
                      <w:szCs w:val="20"/>
                      <w:lang w:val="en-US"/>
                    </w:rPr>
                  </m:ctrlPr>
                </m:sSubPr>
                <m:e>
                  <m:r>
                    <w:rPr>
                      <w:rFonts w:ascii="Cambria Math" w:hAnsi="Cambria Math" w:cs="v4.2.0"/>
                      <w:sz w:val="20"/>
                      <w:szCs w:val="20"/>
                      <w:lang w:val="en-US"/>
                    </w:rPr>
                    <m:t>T</m:t>
                  </m:r>
                </m:e>
                <m:sub>
                  <m:r>
                    <w:rPr>
                      <w:rFonts w:ascii="Cambria Math" w:hAnsi="Cambria Math" w:cs="v4.2.0"/>
                      <w:sz w:val="20"/>
                      <w:szCs w:val="20"/>
                      <w:lang w:val="en-US"/>
                    </w:rPr>
                    <m:t>old</m:t>
                  </m:r>
                </m:sub>
              </m:sSub>
              <m:r>
                <w:rPr>
                  <w:rFonts w:ascii="Cambria Math" w:hAnsi="Cambria Math" w:cs="v4.2.0"/>
                  <w:sz w:val="20"/>
                  <w:szCs w:val="20"/>
                  <w:lang w:val="en-US"/>
                </w:rPr>
                <m:t>-</m:t>
              </m:r>
              <m:sSub>
                <m:sSubPr>
                  <m:ctrlPr>
                    <w:rPr>
                      <w:rFonts w:ascii="Cambria Math" w:hAnsi="Cambria Math" w:cs="v4.2.0"/>
                      <w:i/>
                      <w:sz w:val="20"/>
                      <w:szCs w:val="20"/>
                      <w:lang w:val="en-US"/>
                    </w:rPr>
                  </m:ctrlPr>
                </m:sSubPr>
                <m:e>
                  <m:r>
                    <w:rPr>
                      <w:rFonts w:ascii="Cambria Math" w:hAnsi="Cambria Math" w:cs="v4.2.0"/>
                      <w:sz w:val="20"/>
                      <w:szCs w:val="20"/>
                      <w:lang w:val="en-US"/>
                    </w:rPr>
                    <m:t>T</m:t>
                  </m:r>
                </m:e>
                <m:sub>
                  <m:r>
                    <w:rPr>
                      <w:rFonts w:ascii="Cambria Math" w:hAnsi="Cambria Math" w:cs="v4.2.0"/>
                      <w:sz w:val="20"/>
                      <w:szCs w:val="20"/>
                      <w:lang w:val="en-US"/>
                    </w:rPr>
                    <m:t>new</m:t>
                  </m:r>
                </m:sub>
              </m:sSub>
              <m:r>
                <w:rPr>
                  <w:rFonts w:ascii="Cambria Math" w:hAnsi="Cambria Math" w:cs="v4.2.0"/>
                  <w:sz w:val="20"/>
                  <w:szCs w:val="20"/>
                  <w:lang w:val="en-US"/>
                </w:rPr>
                <m:t>)</m:t>
              </m:r>
            </m:oMath>
            <w:r w:rsidRPr="00D93777">
              <w:rPr>
                <w:rFonts w:cs="v4.2.0"/>
                <w:sz w:val="20"/>
                <w:szCs w:val="20"/>
                <w:lang w:val="en-US"/>
              </w:rPr>
              <w:t xml:space="preserve"> and </w:t>
            </w:r>
            <w:r w:rsidRPr="00D93777">
              <w:rPr>
                <w:sz w:val="20"/>
                <w:szCs w:val="20"/>
                <w:lang w:val="en-US"/>
              </w:rPr>
              <w:t>clause 7.1.2.1 requirements don’t apply.</w:t>
            </w:r>
          </w:p>
          <w:p w14:paraId="00A85FF3" w14:textId="77777777" w:rsidR="000576B7" w:rsidRPr="00D93777" w:rsidRDefault="000576B7" w:rsidP="000576B7">
            <w:pPr>
              <w:pStyle w:val="B1"/>
              <w:ind w:left="852"/>
              <w:rPr>
                <w:sz w:val="20"/>
                <w:szCs w:val="20"/>
                <w:lang w:val="en-US"/>
              </w:rPr>
            </w:pPr>
            <w:r w:rsidRPr="00D93777">
              <w:rPr>
                <w:sz w:val="20"/>
                <w:szCs w:val="20"/>
              </w:rPr>
              <w:t>-</w:t>
            </w:r>
            <w:r w:rsidRPr="00D93777">
              <w:rPr>
                <w:sz w:val="20"/>
                <w:szCs w:val="20"/>
              </w:rPr>
              <w:tab/>
              <w:t>The UE UL transmission timing error after the TCI state switching procedure shall be less than or equal to ±T</w:t>
            </w:r>
            <w:r w:rsidRPr="00D93777">
              <w:rPr>
                <w:sz w:val="20"/>
                <w:szCs w:val="20"/>
                <w:vertAlign w:val="subscript"/>
              </w:rPr>
              <w:t>e</w:t>
            </w:r>
            <w:r w:rsidRPr="00D93777">
              <w:rPr>
                <w:sz w:val="20"/>
                <w:szCs w:val="20"/>
              </w:rPr>
              <w:t xml:space="preserve"> as specified in clause 7.1.2 if the new target TCI state is within active TCI state list, otherwise ±7*64*T</w:t>
            </w:r>
            <w:r w:rsidRPr="00D93777">
              <w:rPr>
                <w:sz w:val="20"/>
                <w:szCs w:val="20"/>
                <w:vertAlign w:val="subscript"/>
              </w:rPr>
              <w:t>c</w:t>
            </w:r>
            <w:r w:rsidRPr="00D93777">
              <w:rPr>
                <w:sz w:val="20"/>
                <w:szCs w:val="20"/>
              </w:rPr>
              <w:t xml:space="preserve">, and the reference point is </w:t>
            </w:r>
            <m:oMath>
              <m:sSub>
                <m:sSubPr>
                  <m:ctrlPr>
                    <w:rPr>
                      <w:rFonts w:ascii="Cambria Math" w:hAnsi="Cambria Math" w:cs="v4.2.0"/>
                      <w:i/>
                      <w:sz w:val="20"/>
                      <w:szCs w:val="20"/>
                    </w:rPr>
                  </m:ctrlPr>
                </m:sSubPr>
                <m:e>
                  <m:sSub>
                    <m:sSubPr>
                      <m:ctrlPr>
                        <w:rPr>
                          <w:rFonts w:ascii="Cambria Math" w:hAnsi="Cambria Math" w:cs="v4.2.0"/>
                          <w:i/>
                          <w:sz w:val="20"/>
                          <w:szCs w:val="20"/>
                        </w:rPr>
                      </m:ctrlPr>
                    </m:sSubPr>
                    <m:e>
                      <m:r>
                        <w:rPr>
                          <w:rFonts w:ascii="Cambria Math" w:hAnsi="Cambria Math" w:cs="v4.2.0"/>
                          <w:sz w:val="20"/>
                          <w:szCs w:val="20"/>
                        </w:rPr>
                        <m:t>T</m:t>
                      </m:r>
                    </m:e>
                    <m:sub>
                      <m:r>
                        <w:rPr>
                          <w:rFonts w:ascii="Cambria Math" w:hAnsi="Cambria Math" w:cs="v4.2.0"/>
                          <w:sz w:val="20"/>
                          <w:szCs w:val="20"/>
                        </w:rPr>
                        <m:t>new</m:t>
                      </m:r>
                    </m:sub>
                  </m:sSub>
                  <m:r>
                    <w:rPr>
                      <w:rFonts w:ascii="Cambria Math" w:hAnsi="Cambria Math" w:cs="v4.2.0"/>
                      <w:sz w:val="20"/>
                      <w:szCs w:val="20"/>
                    </w:rPr>
                    <m:t>-(N</m:t>
                  </m:r>
                </m:e>
                <m:sub>
                  <m:r>
                    <w:rPr>
                      <w:rFonts w:ascii="Cambria Math" w:hAnsi="Cambria Math" w:cs="v4.2.0"/>
                      <w:sz w:val="20"/>
                      <w:szCs w:val="20"/>
                    </w:rPr>
                    <m:t>TA</m:t>
                  </m:r>
                </m:sub>
              </m:sSub>
              <m:r>
                <w:rPr>
                  <w:rFonts w:ascii="Cambria Math" w:hAnsi="Cambria Math" w:cs="v4.2.0"/>
                  <w:sz w:val="20"/>
                  <w:szCs w:val="20"/>
                </w:rPr>
                <m:t>+</m:t>
              </m:r>
              <m:sSub>
                <m:sSubPr>
                  <m:ctrlPr>
                    <w:rPr>
                      <w:rFonts w:ascii="Cambria Math" w:hAnsi="Cambria Math" w:cs="v4.2.0"/>
                      <w:i/>
                      <w:sz w:val="20"/>
                      <w:szCs w:val="20"/>
                    </w:rPr>
                  </m:ctrlPr>
                </m:sSubPr>
                <m:e>
                  <m:r>
                    <w:rPr>
                      <w:rFonts w:ascii="Cambria Math" w:hAnsi="Cambria Math" w:cs="v4.2.0"/>
                      <w:sz w:val="20"/>
                      <w:szCs w:val="20"/>
                    </w:rPr>
                    <m:t>N</m:t>
                  </m:r>
                </m:e>
                <m:sub>
                  <m:r>
                    <w:rPr>
                      <w:rFonts w:ascii="Cambria Math" w:hAnsi="Cambria Math" w:cs="v4.2.0"/>
                      <w:sz w:val="20"/>
                      <w:szCs w:val="20"/>
                    </w:rPr>
                    <m:t>TA offset</m:t>
                  </m:r>
                </m:sub>
              </m:sSub>
              <m:r>
                <w:rPr>
                  <w:rFonts w:ascii="Cambria Math" w:hAnsi="Cambria Math" w:cs="v4.2.0"/>
                  <w:sz w:val="20"/>
                  <w:szCs w:val="20"/>
                </w:rPr>
                <m:t>)+2</m:t>
              </m:r>
              <m:r>
                <w:rPr>
                  <w:rFonts w:ascii="Cambria Math" w:hAnsi="Cambria Math" w:cs="v4.2.0"/>
                  <w:i/>
                  <w:sz w:val="20"/>
                  <w:szCs w:val="20"/>
                </w:rPr>
                <w:sym w:font="Symbol" w:char="F0B4"/>
              </m:r>
              <m:r>
                <w:rPr>
                  <w:rFonts w:ascii="Cambria Math" w:hAnsi="Cambria Math" w:cs="v4.2.0"/>
                  <w:sz w:val="20"/>
                  <w:szCs w:val="20"/>
                </w:rPr>
                <m:t xml:space="preserve"> (</m:t>
              </m:r>
              <m:sSub>
                <m:sSubPr>
                  <m:ctrlPr>
                    <w:rPr>
                      <w:rFonts w:ascii="Cambria Math" w:hAnsi="Cambria Math" w:cs="v4.2.0"/>
                      <w:i/>
                      <w:sz w:val="20"/>
                      <w:szCs w:val="20"/>
                    </w:rPr>
                  </m:ctrlPr>
                </m:sSubPr>
                <m:e>
                  <m:r>
                    <w:rPr>
                      <w:rFonts w:ascii="Cambria Math" w:hAnsi="Cambria Math" w:cs="v4.2.0"/>
                      <w:sz w:val="20"/>
                      <w:szCs w:val="20"/>
                    </w:rPr>
                    <m:t>T</m:t>
                  </m:r>
                </m:e>
                <m:sub>
                  <m:r>
                    <w:rPr>
                      <w:rFonts w:ascii="Cambria Math" w:hAnsi="Cambria Math" w:cs="v4.2.0"/>
                      <w:sz w:val="20"/>
                      <w:szCs w:val="20"/>
                    </w:rPr>
                    <m:t>old</m:t>
                  </m:r>
                </m:sub>
              </m:sSub>
              <m:r>
                <w:rPr>
                  <w:rFonts w:ascii="Cambria Math" w:hAnsi="Cambria Math" w:cs="v4.2.0"/>
                  <w:sz w:val="20"/>
                  <w:szCs w:val="20"/>
                </w:rPr>
                <m:t>-</m:t>
              </m:r>
              <m:sSub>
                <m:sSubPr>
                  <m:ctrlPr>
                    <w:rPr>
                      <w:rFonts w:ascii="Cambria Math" w:hAnsi="Cambria Math" w:cs="v4.2.0"/>
                      <w:i/>
                      <w:sz w:val="20"/>
                      <w:szCs w:val="20"/>
                    </w:rPr>
                  </m:ctrlPr>
                </m:sSubPr>
                <m:e>
                  <m:r>
                    <w:rPr>
                      <w:rFonts w:ascii="Cambria Math" w:hAnsi="Cambria Math" w:cs="v4.2.0"/>
                      <w:sz w:val="20"/>
                      <w:szCs w:val="20"/>
                    </w:rPr>
                    <m:t>T</m:t>
                  </m:r>
                </m:e>
                <m:sub>
                  <m:r>
                    <w:rPr>
                      <w:rFonts w:ascii="Cambria Math" w:hAnsi="Cambria Math" w:cs="v4.2.0"/>
                      <w:sz w:val="20"/>
                      <w:szCs w:val="20"/>
                    </w:rPr>
                    <m:t>new</m:t>
                  </m:r>
                </m:sub>
              </m:sSub>
              <m:r>
                <w:rPr>
                  <w:rFonts w:ascii="Cambria Math" w:hAnsi="Cambria Math" w:cs="v4.2.0"/>
                  <w:sz w:val="20"/>
                  <w:szCs w:val="20"/>
                </w:rPr>
                <m:t>)</m:t>
              </m:r>
            </m:oMath>
            <w:r w:rsidRPr="00D93777">
              <w:rPr>
                <w:sz w:val="20"/>
                <w:szCs w:val="20"/>
              </w:rPr>
              <w:t>.</w:t>
            </w:r>
          </w:p>
          <w:p w14:paraId="5675A94B" w14:textId="77777777" w:rsidR="000576B7" w:rsidRPr="00D93777" w:rsidRDefault="000576B7" w:rsidP="000576B7">
            <w:pPr>
              <w:pStyle w:val="B1"/>
              <w:rPr>
                <w:strike/>
                <w:sz w:val="20"/>
                <w:szCs w:val="20"/>
                <w:lang w:val="en-US"/>
              </w:rPr>
            </w:pPr>
            <w:r w:rsidRPr="00D93777">
              <w:rPr>
                <w:rFonts w:cs="v4.2.0"/>
                <w:sz w:val="20"/>
                <w:szCs w:val="20"/>
                <w:lang w:val="en-US"/>
              </w:rPr>
              <w:t>Above,</w:t>
            </w:r>
          </w:p>
          <w:p w14:paraId="7AEC8F0A" w14:textId="44A33E30" w:rsidR="000576B7" w:rsidRDefault="000576B7" w:rsidP="000576B7">
            <w:pPr>
              <w:pStyle w:val="B2"/>
              <w:rPr>
                <w:sz w:val="20"/>
                <w:szCs w:val="20"/>
                <w:lang w:val="en-US" w:eastAsia="zh-CN"/>
              </w:rPr>
            </w:pPr>
            <w:r w:rsidRPr="00D93777">
              <w:rPr>
                <w:sz w:val="20"/>
                <w:szCs w:val="20"/>
                <w:lang w:val="en-US" w:eastAsia="zh-CN"/>
              </w:rPr>
              <w:t>-</w:t>
            </w:r>
            <w:r w:rsidRPr="00D93777">
              <w:rPr>
                <w:sz w:val="20"/>
                <w:szCs w:val="20"/>
                <w:lang w:val="en-US" w:eastAsia="zh-CN"/>
              </w:rPr>
              <w:tab/>
            </w:r>
            <m:oMath>
              <m:sSub>
                <m:sSubPr>
                  <m:ctrlPr>
                    <w:rPr>
                      <w:rFonts w:ascii="Cambria Math" w:hAnsi="Cambria Math"/>
                      <w:sz w:val="20"/>
                      <w:szCs w:val="20"/>
                      <w:lang w:val="en-US" w:eastAsia="zh-CN"/>
                    </w:rPr>
                  </m:ctrlPr>
                </m:sSubPr>
                <m:e>
                  <m:r>
                    <w:rPr>
                      <w:rFonts w:ascii="Cambria Math" w:hAnsi="Cambria Math"/>
                      <w:sz w:val="20"/>
                      <w:szCs w:val="20"/>
                      <w:lang w:val="en-US" w:eastAsia="zh-CN"/>
                    </w:rPr>
                    <m:t>T</m:t>
                  </m:r>
                </m:e>
                <m:sub>
                  <m:r>
                    <w:rPr>
                      <w:rFonts w:ascii="Cambria Math" w:hAnsi="Cambria Math"/>
                      <w:sz w:val="20"/>
                      <w:szCs w:val="20"/>
                      <w:lang w:val="en-US" w:eastAsia="zh-CN"/>
                    </w:rPr>
                    <m:t>new</m:t>
                  </m:r>
                </m:sub>
              </m:sSub>
            </m:oMath>
            <w:r w:rsidRPr="00D93777">
              <w:rPr>
                <w:sz w:val="20"/>
                <w:szCs w:val="20"/>
                <w:lang w:val="en-US" w:eastAsia="zh-CN"/>
              </w:rPr>
              <w:t xml:space="preserve"> (in </w:t>
            </w:r>
            <m:oMath>
              <m:sSub>
                <m:sSubPr>
                  <m:ctrlPr>
                    <w:rPr>
                      <w:rFonts w:ascii="Cambria Math" w:hAnsi="Cambria Math"/>
                      <w:sz w:val="20"/>
                      <w:szCs w:val="20"/>
                      <w:lang w:val="en-US" w:eastAsia="zh-CN"/>
                    </w:rPr>
                  </m:ctrlPr>
                </m:sSubPr>
                <m:e>
                  <m:r>
                    <w:rPr>
                      <w:rFonts w:ascii="Cambria Math" w:hAnsi="Cambria Math"/>
                      <w:sz w:val="20"/>
                      <w:szCs w:val="20"/>
                      <w:lang w:val="en-US" w:eastAsia="zh-CN"/>
                    </w:rPr>
                    <m:t>T</m:t>
                  </m:r>
                </m:e>
                <m:sub>
                  <m:r>
                    <w:rPr>
                      <w:rFonts w:ascii="Cambria Math" w:hAnsi="Cambria Math"/>
                      <w:sz w:val="20"/>
                      <w:szCs w:val="20"/>
                      <w:lang w:val="en-US" w:eastAsia="zh-CN"/>
                    </w:rPr>
                    <m:t>c</m:t>
                  </m:r>
                </m:sub>
              </m:sSub>
            </m:oMath>
            <w:r w:rsidRPr="00D93777">
              <w:rPr>
                <w:sz w:val="20"/>
                <w:szCs w:val="20"/>
                <w:lang w:val="en-US" w:eastAsia="zh-CN"/>
              </w:rPr>
              <w:t xml:space="preserve"> units) is the DL timing defined as the time when UE receives downlink frame with new target TCI state.</w:t>
            </w:r>
          </w:p>
          <w:p w14:paraId="0E43C0FF" w14:textId="5A45EDE3" w:rsidR="000576B7" w:rsidRPr="000576B7" w:rsidRDefault="000576B7" w:rsidP="000576B7">
            <w:pPr>
              <w:pStyle w:val="B2"/>
              <w:rPr>
                <w:sz w:val="20"/>
                <w:szCs w:val="20"/>
                <w:lang w:val="en-US" w:eastAsia="zh-CN"/>
              </w:rPr>
            </w:pPr>
            <w:r w:rsidRPr="00D93777">
              <w:rPr>
                <w:sz w:val="20"/>
                <w:szCs w:val="20"/>
                <w:lang w:val="en-US" w:eastAsia="zh-CN"/>
              </w:rPr>
              <w:t>-</w:t>
            </w:r>
            <w:r w:rsidRPr="00D93777">
              <w:rPr>
                <w:sz w:val="20"/>
                <w:szCs w:val="20"/>
                <w:lang w:val="en-US" w:eastAsia="zh-CN"/>
              </w:rPr>
              <w:tab/>
            </w:r>
            <m:oMath>
              <m:sSub>
                <m:sSubPr>
                  <m:ctrlPr>
                    <w:rPr>
                      <w:rFonts w:ascii="Cambria Math" w:hAnsi="Cambria Math"/>
                      <w:sz w:val="20"/>
                      <w:szCs w:val="20"/>
                      <w:lang w:val="en-US" w:eastAsia="zh-CN"/>
                    </w:rPr>
                  </m:ctrlPr>
                </m:sSubPr>
                <m:e>
                  <m:r>
                    <w:rPr>
                      <w:rFonts w:ascii="Cambria Math" w:hAnsi="Cambria Math"/>
                      <w:sz w:val="20"/>
                      <w:szCs w:val="20"/>
                      <w:lang w:val="en-US" w:eastAsia="zh-CN"/>
                    </w:rPr>
                    <m:t>T</m:t>
                  </m:r>
                </m:e>
                <m:sub>
                  <m:r>
                    <w:rPr>
                      <w:rFonts w:ascii="Cambria Math" w:hAnsi="Cambria Math"/>
                      <w:sz w:val="20"/>
                      <w:szCs w:val="20"/>
                      <w:lang w:val="en-US" w:eastAsia="zh-CN"/>
                    </w:rPr>
                    <m:t>old</m:t>
                  </m:r>
                </m:sub>
              </m:sSub>
              <m:r>
                <m:rPr>
                  <m:sty m:val="p"/>
                </m:rPr>
                <w:rPr>
                  <w:rFonts w:ascii="Cambria Math" w:hAnsi="Cambria Math"/>
                  <w:sz w:val="20"/>
                  <w:szCs w:val="20"/>
                  <w:lang w:val="en-US" w:eastAsia="zh-CN"/>
                </w:rPr>
                <m:t xml:space="preserve"> </m:t>
              </m:r>
            </m:oMath>
            <w:r w:rsidRPr="00D93777">
              <w:rPr>
                <w:sz w:val="20"/>
                <w:szCs w:val="20"/>
                <w:lang w:val="en-US" w:eastAsia="zh-CN"/>
              </w:rPr>
              <w:t xml:space="preserve"> (in </w:t>
            </w:r>
            <m:oMath>
              <m:sSub>
                <m:sSubPr>
                  <m:ctrlPr>
                    <w:rPr>
                      <w:rFonts w:ascii="Cambria Math" w:hAnsi="Cambria Math"/>
                      <w:sz w:val="20"/>
                      <w:szCs w:val="20"/>
                      <w:lang w:val="en-US" w:eastAsia="zh-CN"/>
                    </w:rPr>
                  </m:ctrlPr>
                </m:sSubPr>
                <m:e>
                  <m:r>
                    <w:rPr>
                      <w:rFonts w:ascii="Cambria Math" w:hAnsi="Cambria Math"/>
                      <w:sz w:val="20"/>
                      <w:szCs w:val="20"/>
                      <w:lang w:val="en-US" w:eastAsia="zh-CN"/>
                    </w:rPr>
                    <m:t>T</m:t>
                  </m:r>
                </m:e>
                <m:sub>
                  <m:r>
                    <w:rPr>
                      <w:rFonts w:ascii="Cambria Math" w:hAnsi="Cambria Math"/>
                      <w:sz w:val="20"/>
                      <w:szCs w:val="20"/>
                      <w:lang w:val="en-US" w:eastAsia="zh-CN"/>
                    </w:rPr>
                    <m:t>c</m:t>
                  </m:r>
                </m:sub>
              </m:sSub>
            </m:oMath>
            <w:r w:rsidRPr="00D93777">
              <w:rPr>
                <w:sz w:val="20"/>
                <w:szCs w:val="20"/>
                <w:lang w:val="en-US" w:eastAsia="zh-CN"/>
              </w:rPr>
              <w:t xml:space="preserve"> units) </w:t>
            </w:r>
            <w:r w:rsidRPr="000576B7">
              <w:rPr>
                <w:sz w:val="20"/>
                <w:szCs w:val="20"/>
                <w:lang w:val="en-US" w:eastAsia="zh-CN"/>
              </w:rPr>
              <w:t>is the DL timing defined as the time when UE receives downlink frame with old source TCI state.</w:t>
            </w:r>
          </w:p>
        </w:tc>
      </w:tr>
    </w:tbl>
    <w:p w14:paraId="3C701F41" w14:textId="193CD91D" w:rsidR="005D32AE" w:rsidRDefault="00144A55" w:rsidP="00144A55">
      <w:pPr>
        <w:jc w:val="both"/>
        <w:rPr>
          <w:rFonts w:ascii="Times New Roman" w:hAnsi="Times New Roman" w:cs="Times New Roman"/>
          <w:lang w:eastAsia="ja-JP"/>
        </w:rPr>
      </w:pPr>
      <w:r>
        <w:rPr>
          <w:rFonts w:ascii="Times New Roman" w:hAnsi="Times New Roman" w:cs="Times New Roman"/>
          <w:lang w:eastAsia="ja-JP"/>
        </w:rPr>
        <w:t>Two different UL timing requirements are considered for FR2 HST</w:t>
      </w:r>
      <w:r w:rsidR="005A54E5">
        <w:rPr>
          <w:rFonts w:ascii="Times New Roman" w:hAnsi="Times New Roman" w:cs="Times New Roman"/>
          <w:lang w:eastAsia="ja-JP"/>
        </w:rPr>
        <w:t>, i.e.</w:t>
      </w:r>
      <w:r>
        <w:rPr>
          <w:rFonts w:ascii="Times New Roman" w:hAnsi="Times New Roman" w:cs="Times New Roman"/>
          <w:lang w:eastAsia="ja-JP"/>
        </w:rPr>
        <w:t xml:space="preserve"> </w:t>
      </w:r>
      <w:proofErr w:type="spellStart"/>
      <w:r>
        <w:rPr>
          <w:rFonts w:ascii="Times New Roman" w:hAnsi="Times New Roman" w:cs="Times New Roman"/>
          <w:lang w:eastAsia="ja-JP"/>
        </w:rPr>
        <w:t>Te</w:t>
      </w:r>
      <w:proofErr w:type="spellEnd"/>
      <w:r>
        <w:rPr>
          <w:rFonts w:ascii="Times New Roman" w:hAnsi="Times New Roman" w:cs="Times New Roman"/>
          <w:lang w:eastAsia="ja-JP"/>
        </w:rPr>
        <w:t xml:space="preserve"> when the new target TCI is within active TCI list and </w:t>
      </w:r>
      <w:r w:rsidRPr="00144A55">
        <w:rPr>
          <w:rFonts w:ascii="Times New Roman" w:hAnsi="Times New Roman" w:cs="Times New Roman"/>
          <w:szCs w:val="20"/>
        </w:rPr>
        <w:t>±7*64*T</w:t>
      </w:r>
      <w:r w:rsidRPr="00144A55">
        <w:rPr>
          <w:rFonts w:ascii="Times New Roman" w:hAnsi="Times New Roman" w:cs="Times New Roman"/>
          <w:szCs w:val="20"/>
          <w:vertAlign w:val="subscript"/>
        </w:rPr>
        <w:t>c</w:t>
      </w:r>
      <w:r>
        <w:rPr>
          <w:rFonts w:ascii="Times New Roman" w:hAnsi="Times New Roman" w:cs="Times New Roman"/>
          <w:lang w:eastAsia="ja-JP"/>
        </w:rPr>
        <w:t xml:space="preserve"> otherwise. </w:t>
      </w:r>
      <w:r w:rsidR="00412FBA">
        <w:rPr>
          <w:rFonts w:ascii="Times New Roman" w:hAnsi="Times New Roman" w:cs="Times New Roman"/>
          <w:lang w:eastAsia="ja-JP"/>
        </w:rPr>
        <w:t xml:space="preserve">Compared with CP/2 timing error, </w:t>
      </w:r>
      <w:proofErr w:type="spellStart"/>
      <w:r w:rsidR="00412FBA">
        <w:rPr>
          <w:rFonts w:ascii="Times New Roman" w:hAnsi="Times New Roman" w:cs="Times New Roman"/>
          <w:lang w:eastAsia="ja-JP"/>
        </w:rPr>
        <w:t>Te</w:t>
      </w:r>
      <w:proofErr w:type="spellEnd"/>
      <w:r w:rsidR="00412FBA">
        <w:rPr>
          <w:rFonts w:ascii="Times New Roman" w:hAnsi="Times New Roman" w:cs="Times New Roman"/>
          <w:lang w:eastAsia="ja-JP"/>
        </w:rPr>
        <w:t xml:space="preserve"> is more stringent and could achieve better accuracy. </w:t>
      </w:r>
      <w:r w:rsidR="006B169B">
        <w:rPr>
          <w:rFonts w:ascii="Times New Roman" w:hAnsi="Times New Roman" w:cs="Times New Roman"/>
          <w:lang w:eastAsia="ja-JP"/>
        </w:rPr>
        <w:t>On the other hand, the target cell must have been measured for quite a long time before resel</w:t>
      </w:r>
      <w:r w:rsidR="00B0110F">
        <w:rPr>
          <w:rFonts w:ascii="Times New Roman" w:hAnsi="Times New Roman" w:cs="Times New Roman"/>
          <w:lang w:eastAsia="ja-JP"/>
        </w:rPr>
        <w:t xml:space="preserve">ection and its DL timing has been accurately measured. </w:t>
      </w:r>
      <w:r w:rsidR="002A030E">
        <w:rPr>
          <w:rFonts w:ascii="Times New Roman" w:hAnsi="Times New Roman" w:cs="Times New Roman"/>
          <w:lang w:eastAsia="ja-JP"/>
        </w:rPr>
        <w:t xml:space="preserve">This is similar as the scenario where the new target TCI is within active TCI list, and therefore it is feasible to maintain </w:t>
      </w:r>
      <w:proofErr w:type="spellStart"/>
      <w:r w:rsidR="002A030E">
        <w:rPr>
          <w:rFonts w:ascii="Times New Roman" w:hAnsi="Times New Roman" w:cs="Times New Roman"/>
          <w:lang w:eastAsia="ja-JP"/>
        </w:rPr>
        <w:t>Te</w:t>
      </w:r>
      <w:proofErr w:type="spellEnd"/>
      <w:r w:rsidR="002A030E">
        <w:rPr>
          <w:rFonts w:ascii="Times New Roman" w:hAnsi="Times New Roman" w:cs="Times New Roman"/>
          <w:lang w:eastAsia="ja-JP"/>
        </w:rPr>
        <w:t xml:space="preserve"> requirement.</w:t>
      </w:r>
    </w:p>
    <w:p w14:paraId="120A2EA9" w14:textId="699A53A9" w:rsidR="00972703" w:rsidRDefault="00B25AC7" w:rsidP="00D55425">
      <w:pPr>
        <w:rPr>
          <w:rFonts w:ascii="Times New Roman" w:hAnsi="Times New Roman" w:cs="Times New Roman"/>
          <w:lang w:eastAsia="ja-JP"/>
        </w:rPr>
      </w:pPr>
      <w:r>
        <w:rPr>
          <w:rFonts w:ascii="Times New Roman" w:eastAsiaTheme="minorEastAsia" w:hAnsi="Times New Roman" w:cs="Times New Roman"/>
          <w:b/>
          <w:lang w:val="en-GB" w:eastAsia="zh-CN"/>
        </w:rPr>
        <w:t xml:space="preserve">Proposal </w:t>
      </w:r>
      <w:r w:rsidR="00C40E96">
        <w:rPr>
          <w:rFonts w:ascii="Times New Roman" w:eastAsiaTheme="minorEastAsia" w:hAnsi="Times New Roman" w:cs="Times New Roman"/>
          <w:b/>
          <w:lang w:val="en-GB" w:eastAsia="zh-CN"/>
        </w:rPr>
        <w:t>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EC67DF">
        <w:rPr>
          <w:rFonts w:ascii="Times New Roman" w:eastAsiaTheme="minorEastAsia" w:hAnsi="Times New Roman" w:cs="Times New Roman"/>
          <w:b/>
          <w:lang w:val="en-GB" w:eastAsia="zh-CN"/>
        </w:rPr>
        <w:t xml:space="preserve">The </w:t>
      </w:r>
      <w:r w:rsidR="00972703">
        <w:rPr>
          <w:rFonts w:ascii="Times New Roman" w:eastAsiaTheme="minorEastAsia" w:hAnsi="Times New Roman" w:cs="Times New Roman"/>
          <w:b/>
          <w:lang w:val="en-GB" w:eastAsia="zh-CN"/>
        </w:rPr>
        <w:t>UL timing requirement</w:t>
      </w:r>
      <w:r w:rsidR="00DE164E">
        <w:rPr>
          <w:rFonts w:ascii="Times New Roman" w:eastAsiaTheme="minorEastAsia" w:hAnsi="Times New Roman" w:cs="Times New Roman"/>
          <w:b/>
          <w:lang w:val="en-GB" w:eastAsia="zh-CN"/>
        </w:rPr>
        <w:t xml:space="preserve"> </w:t>
      </w:r>
      <w:r w:rsidR="00CA4974">
        <w:rPr>
          <w:rFonts w:ascii="Times New Roman" w:eastAsiaTheme="minorEastAsia" w:hAnsi="Times New Roman" w:cs="Times New Roman"/>
          <w:b/>
          <w:lang w:val="en-GB" w:eastAsia="zh-CN"/>
        </w:rPr>
        <w:t xml:space="preserve">after one-shot </w:t>
      </w:r>
      <w:r w:rsidR="00CA4974" w:rsidRPr="00CA4974">
        <w:rPr>
          <w:rFonts w:ascii="Times New Roman" w:eastAsiaTheme="minorEastAsia" w:hAnsi="Times New Roman" w:cs="Times New Roman"/>
          <w:b/>
          <w:lang w:val="en-GB" w:eastAsia="zh-CN"/>
        </w:rPr>
        <w:t xml:space="preserve">autonomous TA adjustment </w:t>
      </w:r>
      <w:r w:rsidR="00DE164E">
        <w:rPr>
          <w:rFonts w:ascii="Times New Roman" w:eastAsiaTheme="minorEastAsia" w:hAnsi="Times New Roman" w:cs="Times New Roman"/>
          <w:b/>
          <w:lang w:val="en-GB" w:eastAsia="zh-CN"/>
        </w:rPr>
        <w:t xml:space="preserve">is defined as </w:t>
      </w:r>
      <w:proofErr w:type="spellStart"/>
      <w:r w:rsidR="00DE164E">
        <w:rPr>
          <w:rFonts w:ascii="Times New Roman" w:eastAsiaTheme="minorEastAsia" w:hAnsi="Times New Roman" w:cs="Times New Roman"/>
          <w:b/>
          <w:lang w:val="en-GB" w:eastAsia="zh-CN"/>
        </w:rPr>
        <w:t>Te</w:t>
      </w:r>
      <w:proofErr w:type="spellEnd"/>
      <w:r w:rsidR="00DE164E">
        <w:rPr>
          <w:rFonts w:ascii="Times New Roman" w:eastAsiaTheme="minorEastAsia" w:hAnsi="Times New Roman" w:cs="Times New Roman"/>
          <w:b/>
          <w:lang w:val="en-GB" w:eastAsia="zh-CN"/>
        </w:rPr>
        <w:t>.</w:t>
      </w:r>
      <w:r w:rsidR="00972703">
        <w:rPr>
          <w:rFonts w:ascii="Times New Roman" w:hAnsi="Times New Roman" w:cs="Times New Roman"/>
          <w:lang w:eastAsia="ja-JP"/>
        </w:rPr>
        <w:t xml:space="preserve"> </w:t>
      </w:r>
    </w:p>
    <w:tbl>
      <w:tblPr>
        <w:tblStyle w:val="afc"/>
        <w:tblW w:w="0" w:type="auto"/>
        <w:tblLook w:val="04A0" w:firstRow="1" w:lastRow="0" w:firstColumn="1" w:lastColumn="0" w:noHBand="0" w:noVBand="1"/>
      </w:tblPr>
      <w:tblGrid>
        <w:gridCol w:w="9629"/>
      </w:tblGrid>
      <w:tr w:rsidR="00972703" w14:paraId="3F92676F" w14:textId="77777777" w:rsidTr="00972703">
        <w:tc>
          <w:tcPr>
            <w:tcW w:w="9629" w:type="dxa"/>
          </w:tcPr>
          <w:p w14:paraId="5517A60F" w14:textId="77777777" w:rsidR="00972703" w:rsidRPr="00972703" w:rsidRDefault="00972703" w:rsidP="00972703">
            <w:pPr>
              <w:rPr>
                <w:rFonts w:ascii="Times New Roman" w:hAnsi="Times New Roman" w:cs="Times New Roman"/>
                <w:b/>
                <w:sz w:val="20"/>
                <w:lang w:val="en-US"/>
              </w:rPr>
            </w:pPr>
            <w:r w:rsidRPr="00972703">
              <w:rPr>
                <w:rFonts w:ascii="Times New Roman" w:hAnsi="Times New Roman" w:cs="Times New Roman"/>
                <w:b/>
                <w:sz w:val="20"/>
                <w:lang w:val="en-US"/>
              </w:rPr>
              <w:t>Issue 1-2-2: Impact of SRS positioning validity area</w:t>
            </w:r>
          </w:p>
          <w:p w14:paraId="074A803E" w14:textId="77777777" w:rsidR="00972703" w:rsidRPr="00972703" w:rsidRDefault="00972703" w:rsidP="00972703">
            <w:pPr>
              <w:pStyle w:val="aff4"/>
              <w:numPr>
                <w:ilvl w:val="0"/>
                <w:numId w:val="28"/>
              </w:numPr>
              <w:spacing w:after="120" w:line="240" w:lineRule="auto"/>
              <w:ind w:left="720"/>
              <w:rPr>
                <w:rFonts w:ascii="Times New Roman" w:eastAsia="宋体" w:hAnsi="Times New Roman" w:cs="Times New Roman"/>
                <w:color w:val="0070C0"/>
                <w:sz w:val="20"/>
                <w:szCs w:val="24"/>
                <w:lang w:val="en-US" w:eastAsia="zh-CN"/>
              </w:rPr>
            </w:pPr>
            <w:r w:rsidRPr="00972703">
              <w:rPr>
                <w:rFonts w:ascii="Times New Roman" w:eastAsia="宋体" w:hAnsi="Times New Roman" w:cs="Times New Roman"/>
                <w:color w:val="0070C0"/>
                <w:sz w:val="20"/>
                <w:szCs w:val="24"/>
                <w:lang w:val="en-US" w:eastAsia="zh-CN"/>
              </w:rPr>
              <w:t>Wayforward</w:t>
            </w:r>
          </w:p>
          <w:p w14:paraId="5026887D" w14:textId="77777777" w:rsidR="00972703" w:rsidRPr="00972703" w:rsidRDefault="00972703" w:rsidP="00972703">
            <w:pPr>
              <w:pStyle w:val="aff4"/>
              <w:numPr>
                <w:ilvl w:val="1"/>
                <w:numId w:val="28"/>
              </w:numPr>
              <w:overflowPunct w:val="0"/>
              <w:autoSpaceDE w:val="0"/>
              <w:autoSpaceDN w:val="0"/>
              <w:adjustRightInd w:val="0"/>
              <w:spacing w:after="180" w:line="240" w:lineRule="auto"/>
              <w:textAlignment w:val="baseline"/>
              <w:rPr>
                <w:rFonts w:ascii="Times New Roman" w:hAnsi="Times New Roman" w:cs="Times New Roman"/>
                <w:sz w:val="20"/>
                <w:lang w:val="en-US" w:eastAsia="ja-JP"/>
              </w:rPr>
            </w:pPr>
            <w:r w:rsidRPr="00972703">
              <w:rPr>
                <w:rFonts w:ascii="Times New Roman" w:hAnsi="Times New Roman" w:cs="Times New Roman"/>
                <w:sz w:val="20"/>
                <w:lang w:val="en-US" w:eastAsia="ja-JP"/>
              </w:rPr>
              <w:t xml:space="preserve">Option 1: </w:t>
            </w:r>
          </w:p>
          <w:p w14:paraId="41D90163" w14:textId="77777777" w:rsidR="009007F1" w:rsidRPr="009007F1" w:rsidRDefault="009007F1" w:rsidP="009007F1">
            <w:pPr>
              <w:pStyle w:val="aff4"/>
              <w:numPr>
                <w:ilvl w:val="2"/>
                <w:numId w:val="28"/>
              </w:numPr>
              <w:overflowPunct w:val="0"/>
              <w:autoSpaceDE w:val="0"/>
              <w:autoSpaceDN w:val="0"/>
              <w:adjustRightInd w:val="0"/>
              <w:spacing w:after="180" w:line="240" w:lineRule="auto"/>
              <w:textAlignment w:val="baseline"/>
              <w:rPr>
                <w:rFonts w:ascii="Times New Roman" w:hAnsi="Times New Roman" w:cs="Times New Roman"/>
                <w:sz w:val="20"/>
                <w:lang w:val="en-US" w:eastAsia="ja-JP"/>
              </w:rPr>
            </w:pPr>
            <w:r w:rsidRPr="009007F1">
              <w:rPr>
                <w:rFonts w:ascii="Times New Roman" w:hAnsi="Times New Roman" w:cs="Times New Roman"/>
                <w:sz w:val="20"/>
                <w:lang w:val="en-US" w:eastAsia="ja-JP"/>
              </w:rPr>
              <w:t>RAN4 to update the applicability condition of UE Rx-Tx requirements considering SRS transmission in SRS positioning validity area.</w:t>
            </w:r>
          </w:p>
          <w:p w14:paraId="3D17101A" w14:textId="77777777" w:rsidR="009007F1" w:rsidRPr="009007F1" w:rsidRDefault="009007F1" w:rsidP="009007F1">
            <w:pPr>
              <w:numPr>
                <w:ilvl w:val="3"/>
                <w:numId w:val="28"/>
              </w:numPr>
              <w:spacing w:after="120" w:line="252" w:lineRule="auto"/>
              <w:rPr>
                <w:rFonts w:ascii="Times New Roman" w:eastAsia="Yu Mincho" w:hAnsi="Times New Roman" w:cs="Times New Roman"/>
                <w:sz w:val="20"/>
                <w:lang w:eastAsia="ja-JP"/>
              </w:rPr>
            </w:pPr>
            <w:r w:rsidRPr="009007F1">
              <w:rPr>
                <w:rFonts w:ascii="Times New Roman" w:eastAsia="Yu Mincho" w:hAnsi="Times New Roman" w:cs="Times New Roman"/>
                <w:sz w:val="20"/>
                <w:lang w:eastAsia="ja-JP"/>
              </w:rPr>
              <w:t>The requirements apply provided that UE has valid SRS configuration in the current camping cell</w:t>
            </w:r>
          </w:p>
          <w:p w14:paraId="09A2B3D1" w14:textId="6769A3FA" w:rsidR="009007F1" w:rsidRPr="009007F1" w:rsidRDefault="009007F1" w:rsidP="009007F1">
            <w:pPr>
              <w:numPr>
                <w:ilvl w:val="3"/>
                <w:numId w:val="28"/>
              </w:numPr>
              <w:spacing w:after="120" w:line="252" w:lineRule="auto"/>
              <w:rPr>
                <w:rFonts w:ascii="Times New Roman" w:eastAsia="Yu Mincho" w:hAnsi="Times New Roman" w:cs="Times New Roman"/>
                <w:sz w:val="20"/>
                <w:lang w:eastAsia="ja-JP"/>
              </w:rPr>
            </w:pPr>
            <w:r w:rsidRPr="009007F1">
              <w:rPr>
                <w:rFonts w:ascii="Times New Roman" w:eastAsia="Yu Mincho" w:hAnsi="Times New Roman" w:cs="Times New Roman"/>
                <w:sz w:val="20"/>
                <w:lang w:eastAsia="ja-JP"/>
              </w:rPr>
              <w:t>If cell reselection occurs, and UE reselects to a cell out of the positioning validity area or if UE performs autonomous TA adjustment at reselection, then UE shall restart the measurement</w:t>
            </w:r>
          </w:p>
          <w:p w14:paraId="7F956390" w14:textId="77777777" w:rsidR="00972703" w:rsidRPr="00972703" w:rsidRDefault="00972703" w:rsidP="00972703">
            <w:pPr>
              <w:pStyle w:val="aff4"/>
              <w:numPr>
                <w:ilvl w:val="1"/>
                <w:numId w:val="28"/>
              </w:numPr>
              <w:overflowPunct w:val="0"/>
              <w:autoSpaceDE w:val="0"/>
              <w:autoSpaceDN w:val="0"/>
              <w:adjustRightInd w:val="0"/>
              <w:spacing w:after="180" w:line="240" w:lineRule="auto"/>
              <w:textAlignment w:val="baseline"/>
              <w:rPr>
                <w:rFonts w:ascii="Times New Roman" w:hAnsi="Times New Roman" w:cs="Times New Roman"/>
                <w:sz w:val="20"/>
                <w:lang w:val="en-US" w:eastAsia="ja-JP"/>
              </w:rPr>
            </w:pPr>
            <w:r w:rsidRPr="00972703">
              <w:rPr>
                <w:rFonts w:ascii="Times New Roman" w:hAnsi="Times New Roman" w:cs="Times New Roman"/>
                <w:sz w:val="20"/>
                <w:lang w:val="en-US" w:eastAsia="ja-JP"/>
              </w:rPr>
              <w:t xml:space="preserve">Option 2: </w:t>
            </w:r>
          </w:p>
          <w:p w14:paraId="523B149B" w14:textId="14E15E7E" w:rsidR="009007F1" w:rsidRPr="00972703" w:rsidRDefault="009007F1" w:rsidP="009007F1">
            <w:pPr>
              <w:pStyle w:val="aff4"/>
              <w:numPr>
                <w:ilvl w:val="2"/>
                <w:numId w:val="28"/>
              </w:numPr>
              <w:rPr>
                <w:rFonts w:ascii="Times New Roman" w:hAnsi="Times New Roman" w:cs="Times New Roman"/>
                <w:sz w:val="20"/>
                <w:lang w:val="en-US" w:eastAsia="ja-JP"/>
              </w:rPr>
            </w:pPr>
            <w:r w:rsidRPr="009007F1">
              <w:rPr>
                <w:rFonts w:ascii="Times New Roman" w:hAnsi="Times New Roman" w:cs="Times New Roman"/>
                <w:sz w:val="20"/>
                <w:lang w:val="en-US" w:eastAsia="ja-JP"/>
              </w:rPr>
              <w:lastRenderedPageBreak/>
              <w:t>UE restarts Rx-Tx time difference measurement after autonomous adjustment of UL timing.</w:t>
            </w:r>
          </w:p>
        </w:tc>
      </w:tr>
    </w:tbl>
    <w:p w14:paraId="549A8DE3" w14:textId="73A760F9" w:rsidR="00023118" w:rsidRDefault="007B75AE" w:rsidP="009E56EF">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 xml:space="preserve">Generally, autonomous TA adjustment will lead to large step UL timing </w:t>
      </w:r>
      <w:r w:rsidR="000A45F8">
        <w:rPr>
          <w:rFonts w:ascii="Times New Roman" w:eastAsiaTheme="minorEastAsia" w:hAnsi="Times New Roman" w:cs="Times New Roman"/>
          <w:lang w:eastAsia="zh-CN"/>
        </w:rPr>
        <w:t>change</w:t>
      </w:r>
      <w:r>
        <w:rPr>
          <w:rFonts w:ascii="Times New Roman" w:eastAsiaTheme="minorEastAsia" w:hAnsi="Times New Roman" w:cs="Times New Roman"/>
          <w:lang w:eastAsia="zh-CN"/>
        </w:rPr>
        <w:t xml:space="preserve">. For example, </w:t>
      </w:r>
      <w:r w:rsidR="00CE0D62">
        <w:rPr>
          <w:rFonts w:ascii="Times New Roman" w:eastAsiaTheme="minorEastAsia" w:hAnsi="Times New Roman" w:cs="Times New Roman"/>
          <w:lang w:eastAsia="zh-CN"/>
        </w:rPr>
        <w:t>with the agreed</w:t>
      </w:r>
      <w:r>
        <w:rPr>
          <w:rFonts w:ascii="Times New Roman" w:eastAsiaTheme="minorEastAsia" w:hAnsi="Times New Roman" w:cs="Times New Roman"/>
          <w:lang w:eastAsia="zh-CN"/>
        </w:rPr>
        <w:t xml:space="preserve"> threshold=CP/4, the UL timing adjustment would be </w:t>
      </w:r>
      <w:r w:rsidR="00023118">
        <w:rPr>
          <w:rFonts w:ascii="Times New Roman" w:eastAsiaTheme="minorEastAsia" w:hAnsi="Times New Roman" w:cs="Times New Roman"/>
          <w:lang w:eastAsia="zh-CN"/>
        </w:rPr>
        <w:t>larger</w:t>
      </w:r>
      <w:r w:rsidR="00CC28AD">
        <w:rPr>
          <w:rFonts w:ascii="Times New Roman" w:eastAsiaTheme="minorEastAsia" w:hAnsi="Times New Roman" w:cs="Times New Roman"/>
          <w:lang w:eastAsia="zh-CN"/>
        </w:rPr>
        <w:t xml:space="preserve"> </w:t>
      </w:r>
      <w:r w:rsidR="0003728C">
        <w:rPr>
          <w:rFonts w:ascii="Times New Roman" w:eastAsiaTheme="minorEastAsia" w:hAnsi="Times New Roman" w:cs="Times New Roman"/>
          <w:lang w:eastAsia="zh-CN"/>
        </w:rPr>
        <w:t xml:space="preserve">and is comparable to </w:t>
      </w:r>
      <w:r w:rsidR="00AC21A5">
        <w:rPr>
          <w:rFonts w:ascii="Times New Roman" w:eastAsiaTheme="minorEastAsia" w:hAnsi="Times New Roman" w:cs="Times New Roman"/>
          <w:lang w:eastAsia="zh-CN"/>
        </w:rPr>
        <w:t xml:space="preserve">timing adjustment due to </w:t>
      </w:r>
      <w:r w:rsidR="0003728C">
        <w:rPr>
          <w:rFonts w:ascii="Times New Roman" w:eastAsiaTheme="minorEastAsia" w:hAnsi="Times New Roman" w:cs="Times New Roman"/>
          <w:lang w:eastAsia="zh-CN"/>
        </w:rPr>
        <w:t xml:space="preserve">TA command. </w:t>
      </w:r>
      <w:r w:rsidR="006205D2">
        <w:rPr>
          <w:rFonts w:ascii="Times New Roman" w:eastAsiaTheme="minorEastAsia" w:hAnsi="Times New Roman" w:cs="Times New Roman"/>
          <w:lang w:eastAsia="zh-CN"/>
        </w:rPr>
        <w:t>It is not reasonable to average Rx-Tx time difference measurements before and after autonomous TA adjustment and UE should restart measurements.</w:t>
      </w:r>
      <w:r w:rsidR="00477DA5">
        <w:rPr>
          <w:rFonts w:ascii="Times New Roman" w:eastAsiaTheme="minorEastAsia" w:hAnsi="Times New Roman" w:cs="Times New Roman"/>
          <w:lang w:eastAsia="zh-CN"/>
        </w:rPr>
        <w:t xml:space="preserve"> From this point of view, the two options are</w:t>
      </w:r>
      <w:r w:rsidR="00C80658">
        <w:rPr>
          <w:rFonts w:ascii="Times New Roman" w:eastAsiaTheme="minorEastAsia" w:hAnsi="Times New Roman" w:cs="Times New Roman"/>
          <w:lang w:eastAsia="zh-CN"/>
        </w:rPr>
        <w:t xml:space="preserve"> consistent</w:t>
      </w:r>
      <w:r w:rsidR="00477DA5">
        <w:rPr>
          <w:rFonts w:ascii="Times New Roman" w:eastAsiaTheme="minorEastAsia" w:hAnsi="Times New Roman" w:cs="Times New Roman"/>
          <w:lang w:eastAsia="zh-CN"/>
        </w:rPr>
        <w:t xml:space="preserve">. </w:t>
      </w:r>
      <w:r w:rsidR="00C80658">
        <w:rPr>
          <w:rFonts w:ascii="Times New Roman" w:eastAsiaTheme="minorEastAsia" w:hAnsi="Times New Roman" w:cs="Times New Roman"/>
          <w:lang w:eastAsia="zh-CN"/>
        </w:rPr>
        <w:t xml:space="preserve">Besides, option 1 extend the applicable conditions of UE Rx-Tx time difference measurement requirements to one more scenario where UE reselects to a cell within the validity area and adopt gradual timing adjustment rather than autonomous TA adjustment. This is </w:t>
      </w:r>
      <w:r w:rsidR="00192F85">
        <w:rPr>
          <w:rFonts w:ascii="Times New Roman" w:eastAsiaTheme="minorEastAsia" w:hAnsi="Times New Roman" w:cs="Times New Roman"/>
          <w:lang w:eastAsia="zh-CN"/>
        </w:rPr>
        <w:t xml:space="preserve">the </w:t>
      </w:r>
      <w:r w:rsidR="00C80658">
        <w:rPr>
          <w:rFonts w:ascii="Times New Roman" w:eastAsiaTheme="minorEastAsia" w:hAnsi="Times New Roman" w:cs="Times New Roman"/>
          <w:lang w:eastAsia="zh-CN"/>
        </w:rPr>
        <w:t>meaning</w:t>
      </w:r>
      <w:r w:rsidR="00192F85">
        <w:rPr>
          <w:rFonts w:ascii="Times New Roman" w:eastAsiaTheme="minorEastAsia" w:hAnsi="Times New Roman" w:cs="Times New Roman"/>
          <w:lang w:eastAsia="zh-CN"/>
        </w:rPr>
        <w:t xml:space="preserve"> of</w:t>
      </w:r>
      <w:r w:rsidR="00C80658">
        <w:rPr>
          <w:rFonts w:ascii="Times New Roman" w:eastAsiaTheme="minorEastAsia" w:hAnsi="Times New Roman" w:cs="Times New Roman"/>
          <w:lang w:eastAsia="zh-CN"/>
        </w:rPr>
        <w:t xml:space="preserve"> validity area and should be clearly captured in spec.   </w:t>
      </w:r>
    </w:p>
    <w:p w14:paraId="236F238E" w14:textId="7FB3576E" w:rsidR="00C80658" w:rsidRDefault="009E56EF" w:rsidP="009E56EF">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 xml:space="preserve">Proposal </w:t>
      </w:r>
      <w:r w:rsidR="00C40E96">
        <w:rPr>
          <w:rFonts w:ascii="Times New Roman" w:eastAsiaTheme="minorEastAsia" w:hAnsi="Times New Roman" w:cs="Times New Roman"/>
          <w:b/>
          <w:lang w:val="en-GB" w:eastAsia="zh-CN"/>
        </w:rPr>
        <w:t>4</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C80658">
        <w:rPr>
          <w:rFonts w:ascii="Times New Roman" w:eastAsiaTheme="minorEastAsia" w:hAnsi="Times New Roman" w:cs="Times New Roman"/>
          <w:b/>
          <w:lang w:val="en-GB" w:eastAsia="zh-CN"/>
        </w:rPr>
        <w:t>For the impact of SRS positioning validity area, support option 1</w:t>
      </w:r>
    </w:p>
    <w:p w14:paraId="793F42FA" w14:textId="77777777" w:rsidR="003B7DBF" w:rsidRPr="003B7DBF" w:rsidRDefault="003B7DBF" w:rsidP="003B7DBF">
      <w:pPr>
        <w:pStyle w:val="aff4"/>
        <w:numPr>
          <w:ilvl w:val="0"/>
          <w:numId w:val="28"/>
        </w:numPr>
        <w:overflowPunct w:val="0"/>
        <w:autoSpaceDE w:val="0"/>
        <w:autoSpaceDN w:val="0"/>
        <w:adjustRightInd w:val="0"/>
        <w:spacing w:after="180" w:line="240" w:lineRule="auto"/>
        <w:textAlignment w:val="baseline"/>
        <w:rPr>
          <w:rFonts w:ascii="Times New Roman" w:hAnsi="Times New Roman" w:cs="Times New Roman"/>
          <w:b/>
          <w:sz w:val="20"/>
          <w:lang w:val="en-US" w:eastAsia="ja-JP"/>
        </w:rPr>
      </w:pPr>
      <w:r w:rsidRPr="003B7DBF">
        <w:rPr>
          <w:rFonts w:ascii="Times New Roman" w:hAnsi="Times New Roman" w:cs="Times New Roman"/>
          <w:b/>
          <w:sz w:val="20"/>
          <w:lang w:val="en-US" w:eastAsia="ja-JP"/>
        </w:rPr>
        <w:t>RAN4 to update the applicability condition of UE Rx-Tx requirements considering SRS transmission in SRS positioning validity area.</w:t>
      </w:r>
    </w:p>
    <w:p w14:paraId="0AF9644A" w14:textId="77777777" w:rsidR="003B7DBF" w:rsidRPr="003B7DBF" w:rsidRDefault="003B7DBF" w:rsidP="003B7DBF">
      <w:pPr>
        <w:numPr>
          <w:ilvl w:val="1"/>
          <w:numId w:val="28"/>
        </w:numPr>
        <w:spacing w:after="120" w:line="252" w:lineRule="auto"/>
        <w:rPr>
          <w:rFonts w:ascii="Times New Roman" w:eastAsia="Yu Mincho" w:hAnsi="Times New Roman" w:cs="Times New Roman"/>
          <w:b/>
          <w:lang w:eastAsia="ja-JP"/>
        </w:rPr>
      </w:pPr>
      <w:r w:rsidRPr="003B7DBF">
        <w:rPr>
          <w:rFonts w:ascii="Times New Roman" w:eastAsia="Yu Mincho" w:hAnsi="Times New Roman" w:cs="Times New Roman"/>
          <w:b/>
          <w:lang w:eastAsia="ja-JP"/>
        </w:rPr>
        <w:t>The requirements apply provided that UE has valid SRS configuration in the current camping cell</w:t>
      </w:r>
    </w:p>
    <w:p w14:paraId="349672C0" w14:textId="056B4D73" w:rsidR="007B75AE" w:rsidRPr="00333C8F" w:rsidRDefault="003B7DBF" w:rsidP="009E56EF">
      <w:pPr>
        <w:numPr>
          <w:ilvl w:val="1"/>
          <w:numId w:val="28"/>
        </w:numPr>
        <w:spacing w:after="120" w:line="252" w:lineRule="auto"/>
        <w:rPr>
          <w:rFonts w:ascii="Times New Roman" w:eastAsia="Yu Mincho" w:hAnsi="Times New Roman" w:cs="Times New Roman"/>
          <w:b/>
          <w:lang w:val="de-DE" w:eastAsia="ja-JP"/>
        </w:rPr>
      </w:pPr>
      <w:r w:rsidRPr="003B7DBF">
        <w:rPr>
          <w:rFonts w:ascii="Times New Roman" w:eastAsia="Yu Mincho" w:hAnsi="Times New Roman" w:cs="Times New Roman"/>
          <w:b/>
          <w:lang w:eastAsia="ja-JP"/>
        </w:rPr>
        <w:t>If cell reselection occurs, and UE reselects to a cell out of the positioning validity area or if UE performs autonomous TA adjustment at reselection, then UE shall restart the measurement</w:t>
      </w:r>
    </w:p>
    <w:tbl>
      <w:tblPr>
        <w:tblStyle w:val="afc"/>
        <w:tblW w:w="0" w:type="auto"/>
        <w:tblLook w:val="04A0" w:firstRow="1" w:lastRow="0" w:firstColumn="1" w:lastColumn="0" w:noHBand="0" w:noVBand="1"/>
      </w:tblPr>
      <w:tblGrid>
        <w:gridCol w:w="9629"/>
      </w:tblGrid>
      <w:tr w:rsidR="00333C8F" w:rsidRPr="00333C8F" w14:paraId="3EA4C42E" w14:textId="77777777" w:rsidTr="00333C8F">
        <w:tc>
          <w:tcPr>
            <w:tcW w:w="9629" w:type="dxa"/>
          </w:tcPr>
          <w:p w14:paraId="43D56EE6" w14:textId="77777777" w:rsidR="00333C8F" w:rsidRPr="00333C8F" w:rsidRDefault="00333C8F" w:rsidP="00333C8F">
            <w:pPr>
              <w:spacing w:after="0"/>
              <w:rPr>
                <w:rFonts w:ascii="Times New Roman" w:eastAsiaTheme="minorEastAsia" w:hAnsi="Times New Roman" w:cs="Times New Roman"/>
                <w:sz w:val="20"/>
                <w:szCs w:val="20"/>
                <w:lang w:eastAsia="zh-CN"/>
              </w:rPr>
            </w:pPr>
            <w:r w:rsidRPr="00333C8F">
              <w:rPr>
                <w:rFonts w:ascii="Times New Roman" w:eastAsiaTheme="minorEastAsia" w:hAnsi="Times New Roman" w:cs="Times New Roman"/>
                <w:sz w:val="20"/>
                <w:szCs w:val="20"/>
                <w:lang w:eastAsia="zh-CN"/>
              </w:rPr>
              <w:t>RAN2 would like to thank RAN1 for informing the agreements related to TA validation for LPHAP. RAN2 has discussed the reference signal for the current RSRP for TA validation and agreed that the reference signal can be down-selected from the following two options:</w:t>
            </w:r>
          </w:p>
          <w:p w14:paraId="6E0C3EED" w14:textId="77777777" w:rsidR="00333C8F" w:rsidRPr="00333C8F" w:rsidRDefault="00333C8F" w:rsidP="00333C8F">
            <w:pPr>
              <w:pStyle w:val="aff4"/>
              <w:numPr>
                <w:ilvl w:val="0"/>
                <w:numId w:val="45"/>
              </w:numPr>
              <w:overflowPunct w:val="0"/>
              <w:autoSpaceDE w:val="0"/>
              <w:autoSpaceDN w:val="0"/>
              <w:adjustRightInd w:val="0"/>
              <w:spacing w:line="240" w:lineRule="auto"/>
              <w:textAlignment w:val="baseline"/>
              <w:rPr>
                <w:rFonts w:ascii="Times New Roman" w:eastAsiaTheme="minorEastAsia" w:hAnsi="Times New Roman" w:cs="Times New Roman"/>
                <w:sz w:val="20"/>
                <w:szCs w:val="20"/>
                <w:lang w:val="en-US" w:eastAsia="zh-CN"/>
              </w:rPr>
            </w:pPr>
            <w:r w:rsidRPr="00333C8F">
              <w:rPr>
                <w:rFonts w:ascii="Times New Roman" w:eastAsiaTheme="minorEastAsia" w:hAnsi="Times New Roman" w:cs="Times New Roman"/>
                <w:sz w:val="20"/>
                <w:szCs w:val="20"/>
                <w:lang w:val="en-US" w:eastAsia="zh-CN"/>
              </w:rPr>
              <w:t>Option 1: Reference signal for the current RSRP is the SSB for the currently camped cell</w:t>
            </w:r>
          </w:p>
          <w:p w14:paraId="2FFAABFD" w14:textId="389E3285" w:rsidR="00333C8F" w:rsidRPr="00333C8F" w:rsidRDefault="00333C8F" w:rsidP="00333C8F">
            <w:pPr>
              <w:pStyle w:val="aff4"/>
              <w:numPr>
                <w:ilvl w:val="0"/>
                <w:numId w:val="45"/>
              </w:numPr>
              <w:overflowPunct w:val="0"/>
              <w:autoSpaceDE w:val="0"/>
              <w:autoSpaceDN w:val="0"/>
              <w:adjustRightInd w:val="0"/>
              <w:spacing w:line="240" w:lineRule="auto"/>
              <w:textAlignment w:val="baseline"/>
              <w:rPr>
                <w:rFonts w:ascii="Times New Roman" w:eastAsiaTheme="minorEastAsia" w:hAnsi="Times New Roman" w:cs="Times New Roman"/>
                <w:sz w:val="20"/>
                <w:szCs w:val="20"/>
                <w:lang w:val="en-US" w:eastAsia="zh-CN"/>
              </w:rPr>
            </w:pPr>
            <w:r w:rsidRPr="00333C8F">
              <w:rPr>
                <w:rFonts w:ascii="Times New Roman" w:eastAsiaTheme="minorEastAsia" w:hAnsi="Times New Roman" w:cs="Times New Roman"/>
                <w:sz w:val="20"/>
                <w:szCs w:val="20"/>
                <w:lang w:val="en-US" w:eastAsia="zh-CN"/>
              </w:rPr>
              <w:t>Option 2: Reference signal for the current RSRP is the same as the RS for stored RSRP</w:t>
            </w:r>
          </w:p>
        </w:tc>
      </w:tr>
      <w:tr w:rsidR="00081530" w:rsidRPr="00333C8F" w14:paraId="752432DE" w14:textId="77777777" w:rsidTr="00333C8F">
        <w:tc>
          <w:tcPr>
            <w:tcW w:w="9629" w:type="dxa"/>
          </w:tcPr>
          <w:p w14:paraId="08C06E08" w14:textId="77777777" w:rsidR="00081530" w:rsidRPr="00081530" w:rsidRDefault="00081530" w:rsidP="00081530">
            <w:pPr>
              <w:spacing w:beforeLines="50" w:before="120" w:after="120"/>
              <w:rPr>
                <w:rFonts w:ascii="Times New Roman" w:hAnsi="Times New Roman" w:cs="Times New Roman"/>
                <w:sz w:val="20"/>
              </w:rPr>
            </w:pPr>
            <w:r w:rsidRPr="00081530">
              <w:rPr>
                <w:rFonts w:ascii="Times New Roman" w:hAnsi="Times New Roman" w:cs="Times New Roman"/>
                <w:sz w:val="20"/>
                <w:highlight w:val="green"/>
              </w:rPr>
              <w:t>Agreement:</w:t>
            </w:r>
          </w:p>
          <w:p w14:paraId="5949D44A" w14:textId="77777777" w:rsidR="00081530" w:rsidRPr="00081530" w:rsidRDefault="00081530" w:rsidP="00081530">
            <w:pPr>
              <w:spacing w:after="120"/>
              <w:rPr>
                <w:rFonts w:ascii="Times New Roman" w:hAnsi="Times New Roman" w:cs="Times New Roman"/>
                <w:sz w:val="20"/>
              </w:rPr>
            </w:pPr>
            <w:r w:rsidRPr="00081530">
              <w:rPr>
                <w:rFonts w:ascii="Times New Roman" w:hAnsi="Times New Roman" w:cs="Times New Roman"/>
                <w:sz w:val="20"/>
              </w:rPr>
              <w:t>With regards to the reference RS for the RSRP change for TA validation:</w:t>
            </w:r>
          </w:p>
          <w:p w14:paraId="0061FB3F" w14:textId="77777777" w:rsidR="00081530" w:rsidRPr="00081530" w:rsidRDefault="00081530" w:rsidP="00081530">
            <w:pPr>
              <w:numPr>
                <w:ilvl w:val="0"/>
                <w:numId w:val="44"/>
              </w:numPr>
              <w:spacing w:after="120" w:line="240" w:lineRule="auto"/>
              <w:rPr>
                <w:rFonts w:ascii="Times New Roman" w:hAnsi="Times New Roman" w:cs="Times New Roman"/>
                <w:sz w:val="20"/>
              </w:rPr>
            </w:pPr>
            <w:r w:rsidRPr="00081530">
              <w:rPr>
                <w:rFonts w:ascii="Times New Roman" w:hAnsi="Times New Roman" w:cs="Times New Roman"/>
                <w:sz w:val="20"/>
              </w:rPr>
              <w:t>The downlink pathloss reference for TA validation (stored RSRP) is derived from the cell where UE determines the latest valid TA:</w:t>
            </w:r>
          </w:p>
          <w:p w14:paraId="49F043A1" w14:textId="77777777" w:rsidR="00081530" w:rsidRPr="00081530" w:rsidRDefault="00081530" w:rsidP="00081530">
            <w:pPr>
              <w:numPr>
                <w:ilvl w:val="1"/>
                <w:numId w:val="44"/>
              </w:numPr>
              <w:spacing w:after="120" w:line="240" w:lineRule="auto"/>
              <w:rPr>
                <w:rFonts w:ascii="Times New Roman" w:hAnsi="Times New Roman" w:cs="Times New Roman"/>
                <w:sz w:val="20"/>
              </w:rPr>
            </w:pPr>
            <w:r w:rsidRPr="00081530">
              <w:rPr>
                <w:rFonts w:ascii="Times New Roman" w:hAnsi="Times New Roman" w:cs="Times New Roman"/>
                <w:sz w:val="20"/>
              </w:rPr>
              <w:t>If UE maintains the TA from the last serving cell, the stored RSRP of the downlink pathloss reference is derived from SSBs of the last serving cell.</w:t>
            </w:r>
          </w:p>
          <w:p w14:paraId="215F439E" w14:textId="77777777" w:rsidR="00081530" w:rsidRPr="00081530" w:rsidRDefault="00081530" w:rsidP="00081530">
            <w:pPr>
              <w:numPr>
                <w:ilvl w:val="1"/>
                <w:numId w:val="44"/>
              </w:numPr>
              <w:spacing w:after="120" w:line="240" w:lineRule="auto"/>
              <w:rPr>
                <w:rFonts w:ascii="Times New Roman" w:hAnsi="Times New Roman" w:cs="Times New Roman"/>
                <w:sz w:val="20"/>
              </w:rPr>
            </w:pPr>
            <w:r w:rsidRPr="00081530">
              <w:rPr>
                <w:rFonts w:ascii="Times New Roman" w:hAnsi="Times New Roman" w:cs="Times New Roman"/>
                <w:sz w:val="20"/>
              </w:rPr>
              <w:t>otherwise when UE determines to autonomously adjust TA when enabled by the network and when cell re-selection occurs, if confirmed by RAN4, the stored RSRP of the downlink pathloss reference is updated with a new value derived from SSBs of the current camping cell.</w:t>
            </w:r>
          </w:p>
          <w:p w14:paraId="2E4A5824" w14:textId="6834A101" w:rsidR="00081530" w:rsidRPr="00081530" w:rsidRDefault="00081530" w:rsidP="00333C8F">
            <w:pPr>
              <w:spacing w:after="0"/>
              <w:rPr>
                <w:rFonts w:ascii="Times New Roman" w:eastAsiaTheme="minorEastAsia" w:hAnsi="Times New Roman" w:cs="Times New Roman"/>
                <w:szCs w:val="20"/>
                <w:lang w:eastAsia="zh-CN"/>
              </w:rPr>
            </w:pPr>
            <w:r w:rsidRPr="00081530">
              <w:rPr>
                <w:rFonts w:ascii="Times New Roman" w:hAnsi="Times New Roman" w:cs="Times New Roman"/>
                <w:bCs/>
                <w:sz w:val="20"/>
                <w:highlight w:val="yellow"/>
              </w:rPr>
              <w:t>Send LS to RAN2</w:t>
            </w:r>
            <w:r w:rsidRPr="00081530">
              <w:rPr>
                <w:rFonts w:ascii="Times New Roman" w:hAnsi="Times New Roman" w:cs="Times New Roman"/>
                <w:sz w:val="20"/>
                <w:highlight w:val="yellow"/>
              </w:rPr>
              <w:t xml:space="preserve"> stating that there is no consensus in RAN1 regarding the reference RS for the current RSRP derivation for TA validation but it can be further discussed in RAN2.</w:t>
            </w:r>
          </w:p>
        </w:tc>
      </w:tr>
    </w:tbl>
    <w:p w14:paraId="04A89874" w14:textId="77E5E345" w:rsidR="00141119" w:rsidRDefault="00141119" w:rsidP="00BD4DDB">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For TA validation, </w:t>
      </w:r>
      <w:r w:rsidR="00342A50">
        <w:rPr>
          <w:rFonts w:ascii="Times New Roman" w:eastAsiaTheme="minorEastAsia" w:hAnsi="Times New Roman" w:cs="Times New Roman"/>
          <w:lang w:eastAsia="zh-CN"/>
        </w:rPr>
        <w:t xml:space="preserve">the reference signal for the current RSRP is not determined yet and RAN2 sent </w:t>
      </w:r>
      <w:r>
        <w:rPr>
          <w:rFonts w:ascii="Times New Roman" w:eastAsiaTheme="minorEastAsia" w:hAnsi="Times New Roman" w:cs="Times New Roman"/>
          <w:lang w:eastAsia="zh-CN"/>
        </w:rPr>
        <w:t xml:space="preserve">one LS [2] </w:t>
      </w:r>
      <w:r w:rsidR="00342A50">
        <w:rPr>
          <w:rFonts w:ascii="Times New Roman" w:eastAsiaTheme="minorEastAsia" w:hAnsi="Times New Roman" w:cs="Times New Roman"/>
          <w:lang w:eastAsia="zh-CN"/>
        </w:rPr>
        <w:t xml:space="preserve">to ask RAN4 </w:t>
      </w:r>
      <w:r w:rsidR="0057296D">
        <w:rPr>
          <w:rFonts w:ascii="Times New Roman" w:eastAsiaTheme="minorEastAsia" w:hAnsi="Times New Roman" w:cs="Times New Roman"/>
          <w:lang w:eastAsia="zh-CN"/>
        </w:rPr>
        <w:t>for a do</w:t>
      </w:r>
      <w:r w:rsidR="004052C0">
        <w:rPr>
          <w:rFonts w:ascii="Times New Roman" w:eastAsiaTheme="minorEastAsia" w:hAnsi="Times New Roman" w:cs="Times New Roman"/>
          <w:lang w:eastAsia="zh-CN"/>
        </w:rPr>
        <w:t>w</w:t>
      </w:r>
      <w:r w:rsidR="0057296D">
        <w:rPr>
          <w:rFonts w:ascii="Times New Roman" w:eastAsiaTheme="minorEastAsia" w:hAnsi="Times New Roman" w:cs="Times New Roman"/>
          <w:lang w:eastAsia="zh-CN"/>
        </w:rPr>
        <w:t>n-selection</w:t>
      </w:r>
      <w:r>
        <w:rPr>
          <w:rFonts w:ascii="Times New Roman" w:eastAsiaTheme="minorEastAsia" w:hAnsi="Times New Roman" w:cs="Times New Roman"/>
          <w:lang w:eastAsia="zh-CN"/>
        </w:rPr>
        <w:t>.</w:t>
      </w:r>
      <w:r w:rsidR="00EB26D2">
        <w:rPr>
          <w:rFonts w:ascii="Times New Roman" w:eastAsiaTheme="minorEastAsia" w:hAnsi="Times New Roman" w:cs="Times New Roman"/>
          <w:lang w:eastAsia="zh-CN"/>
        </w:rPr>
        <w:t xml:space="preserve"> </w:t>
      </w:r>
      <w:r w:rsidR="001733B1">
        <w:rPr>
          <w:rFonts w:ascii="Times New Roman" w:eastAsiaTheme="minorEastAsia" w:hAnsi="Times New Roman" w:cs="Times New Roman"/>
          <w:lang w:eastAsia="zh-CN"/>
        </w:rPr>
        <w:t>Between the two options above,</w:t>
      </w:r>
      <w:r w:rsidR="00953E07">
        <w:rPr>
          <w:rFonts w:ascii="Times New Roman" w:eastAsiaTheme="minorEastAsia" w:hAnsi="Times New Roman" w:cs="Times New Roman"/>
          <w:lang w:eastAsia="zh-CN"/>
        </w:rPr>
        <w:t xml:space="preserve"> we prefer to use the real-time measured RSRP for the current</w:t>
      </w:r>
      <w:r w:rsidR="00F420AC">
        <w:rPr>
          <w:rFonts w:ascii="Times New Roman" w:eastAsiaTheme="minorEastAsia" w:hAnsi="Times New Roman" w:cs="Times New Roman"/>
          <w:lang w:eastAsia="zh-CN"/>
        </w:rPr>
        <w:t>ly</w:t>
      </w:r>
      <w:r w:rsidR="00953E07">
        <w:rPr>
          <w:rFonts w:ascii="Times New Roman" w:eastAsiaTheme="minorEastAsia" w:hAnsi="Times New Roman" w:cs="Times New Roman"/>
          <w:lang w:eastAsia="zh-CN"/>
        </w:rPr>
        <w:t xml:space="preserve"> camped cell in option 1</w:t>
      </w:r>
      <w:r w:rsidR="00A22F12">
        <w:rPr>
          <w:rFonts w:ascii="Times New Roman" w:eastAsiaTheme="minorEastAsia" w:hAnsi="Times New Roman" w:cs="Times New Roman"/>
          <w:lang w:eastAsia="zh-CN"/>
        </w:rPr>
        <w:t xml:space="preserve">. The stored RSRP in option </w:t>
      </w:r>
      <w:r w:rsidR="00F20115">
        <w:rPr>
          <w:rFonts w:ascii="Times New Roman" w:eastAsiaTheme="minorEastAsia" w:hAnsi="Times New Roman" w:cs="Times New Roman"/>
          <w:lang w:eastAsia="zh-CN"/>
        </w:rPr>
        <w:t>2</w:t>
      </w:r>
      <w:r w:rsidR="00A22F12">
        <w:rPr>
          <w:rFonts w:ascii="Times New Roman" w:eastAsiaTheme="minorEastAsia" w:hAnsi="Times New Roman" w:cs="Times New Roman"/>
          <w:lang w:eastAsia="zh-CN"/>
        </w:rPr>
        <w:t xml:space="preserve"> may be out-of-date since the RSRP will only be updated when</w:t>
      </w:r>
      <w:r w:rsidR="00C210EA">
        <w:rPr>
          <w:rFonts w:ascii="Times New Roman" w:eastAsiaTheme="minorEastAsia" w:hAnsi="Times New Roman" w:cs="Times New Roman"/>
          <w:lang w:eastAsia="zh-CN"/>
        </w:rPr>
        <w:t xml:space="preserve"> UE</w:t>
      </w:r>
      <w:r w:rsidR="00A22F12">
        <w:rPr>
          <w:rFonts w:ascii="Times New Roman" w:eastAsiaTheme="minorEastAsia" w:hAnsi="Times New Roman" w:cs="Times New Roman"/>
          <w:lang w:eastAsia="zh-CN"/>
        </w:rPr>
        <w:t xml:space="preserve"> conduct</w:t>
      </w:r>
      <w:r w:rsidR="00C210EA">
        <w:rPr>
          <w:rFonts w:ascii="Times New Roman" w:eastAsiaTheme="minorEastAsia" w:hAnsi="Times New Roman" w:cs="Times New Roman"/>
          <w:lang w:eastAsia="zh-CN"/>
        </w:rPr>
        <w:t>s</w:t>
      </w:r>
      <w:r w:rsidR="00A22F12">
        <w:rPr>
          <w:rFonts w:ascii="Times New Roman" w:eastAsiaTheme="minorEastAsia" w:hAnsi="Times New Roman" w:cs="Times New Roman"/>
          <w:lang w:eastAsia="zh-CN"/>
        </w:rPr>
        <w:t xml:space="preserve"> autonomous TA adjustment. T</w:t>
      </w:r>
      <w:r w:rsidR="00A75A27">
        <w:rPr>
          <w:rFonts w:ascii="Times New Roman" w:eastAsiaTheme="minorEastAsia" w:hAnsi="Times New Roman" w:cs="Times New Roman"/>
          <w:lang w:eastAsia="zh-CN"/>
        </w:rPr>
        <w:t xml:space="preserve">he stored RSRP may be derived </w:t>
      </w:r>
      <w:r w:rsidR="003F11DF">
        <w:rPr>
          <w:rFonts w:ascii="Times New Roman" w:eastAsiaTheme="minorEastAsia" w:hAnsi="Times New Roman" w:cs="Times New Roman"/>
          <w:lang w:eastAsia="zh-CN"/>
        </w:rPr>
        <w:t>from the SSB of the last serving cell</w:t>
      </w:r>
      <w:r w:rsidR="00331F71">
        <w:rPr>
          <w:rFonts w:ascii="Times New Roman" w:eastAsiaTheme="minorEastAsia" w:hAnsi="Times New Roman" w:cs="Times New Roman"/>
          <w:lang w:eastAsia="zh-CN"/>
        </w:rPr>
        <w:t xml:space="preserve"> if the TA of the last serving cell is maintained after UE reselects to the current</w:t>
      </w:r>
      <w:r w:rsidR="00F420AC">
        <w:rPr>
          <w:rFonts w:ascii="Times New Roman" w:eastAsiaTheme="minorEastAsia" w:hAnsi="Times New Roman" w:cs="Times New Roman"/>
          <w:lang w:eastAsia="zh-CN"/>
        </w:rPr>
        <w:t>ly</w:t>
      </w:r>
      <w:r w:rsidR="00331F71">
        <w:rPr>
          <w:rFonts w:ascii="Times New Roman" w:eastAsiaTheme="minorEastAsia" w:hAnsi="Times New Roman" w:cs="Times New Roman"/>
          <w:lang w:eastAsia="zh-CN"/>
        </w:rPr>
        <w:t xml:space="preserve"> camped cell</w:t>
      </w:r>
      <w:r w:rsidR="003F11DF">
        <w:rPr>
          <w:rFonts w:ascii="Times New Roman" w:eastAsiaTheme="minorEastAsia" w:hAnsi="Times New Roman" w:cs="Times New Roman"/>
          <w:lang w:eastAsia="zh-CN"/>
        </w:rPr>
        <w:t xml:space="preserve">. </w:t>
      </w:r>
      <w:r w:rsidR="00A22F12">
        <w:rPr>
          <w:rFonts w:ascii="Times New Roman" w:eastAsiaTheme="minorEastAsia" w:hAnsi="Times New Roman" w:cs="Times New Roman"/>
          <w:lang w:eastAsia="zh-CN"/>
        </w:rPr>
        <w:t xml:space="preserve">In this case, using the stored RSRP is not reasonable. </w:t>
      </w:r>
    </w:p>
    <w:p w14:paraId="0086F42C" w14:textId="2CC729D2" w:rsidR="00333C8F" w:rsidRPr="003B7DBF" w:rsidRDefault="00BD4DDB" w:rsidP="00BD4DDB">
      <w:pPr>
        <w:spacing w:after="120" w:line="252" w:lineRule="auto"/>
        <w:rPr>
          <w:rFonts w:ascii="Times New Roman" w:eastAsia="Yu Mincho" w:hAnsi="Times New Roman" w:cs="Times New Roman"/>
          <w:b/>
          <w:lang w:val="de-DE" w:eastAsia="ja-JP"/>
        </w:rPr>
      </w:pPr>
      <w:r>
        <w:rPr>
          <w:rFonts w:ascii="Times New Roman" w:eastAsiaTheme="minorEastAsia" w:hAnsi="Times New Roman" w:cs="Times New Roman"/>
          <w:b/>
          <w:lang w:val="en-GB" w:eastAsia="zh-CN"/>
        </w:rPr>
        <w:t>Proposal 5</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303E99">
        <w:rPr>
          <w:rFonts w:ascii="Times New Roman" w:eastAsiaTheme="minorEastAsia" w:hAnsi="Times New Roman" w:cs="Times New Roman"/>
          <w:b/>
          <w:lang w:val="en-GB" w:eastAsia="zh-CN"/>
        </w:rPr>
        <w:t>S</w:t>
      </w:r>
      <w:r w:rsidR="001C0C27">
        <w:rPr>
          <w:rFonts w:ascii="Times New Roman" w:eastAsiaTheme="minorEastAsia" w:hAnsi="Times New Roman" w:cs="Times New Roman"/>
          <w:b/>
          <w:lang w:val="en-GB" w:eastAsia="zh-CN"/>
        </w:rPr>
        <w:t xml:space="preserve">upport option 1, </w:t>
      </w:r>
      <w:r w:rsidR="00C24CA3">
        <w:rPr>
          <w:rFonts w:ascii="Times New Roman" w:eastAsiaTheme="minorEastAsia" w:hAnsi="Times New Roman" w:cs="Times New Roman"/>
          <w:b/>
          <w:lang w:val="en-GB" w:eastAsia="zh-CN"/>
        </w:rPr>
        <w:t>reference signal for the current RSRP is the SSB for the currently camped cell.</w:t>
      </w:r>
    </w:p>
    <w:p w14:paraId="7380CA0B" w14:textId="34030C41" w:rsidR="00807658" w:rsidRPr="00807658" w:rsidRDefault="00807658" w:rsidP="00807658">
      <w:pPr>
        <w:pStyle w:val="21"/>
      </w:pPr>
      <w:r w:rsidRPr="00A45D97">
        <w:t>2</w:t>
      </w:r>
      <w:r>
        <w:t>.3</w:t>
      </w:r>
      <w:r w:rsidRPr="00A45D97">
        <w:tab/>
      </w:r>
      <w:r>
        <w:t>P</w:t>
      </w:r>
      <w:r w:rsidRPr="00807658">
        <w:t xml:space="preserve">RS </w:t>
      </w:r>
      <w:r>
        <w:t>measurement in RRC IDLE</w:t>
      </w:r>
    </w:p>
    <w:tbl>
      <w:tblPr>
        <w:tblStyle w:val="afc"/>
        <w:tblW w:w="0" w:type="auto"/>
        <w:tblLook w:val="04A0" w:firstRow="1" w:lastRow="0" w:firstColumn="1" w:lastColumn="0" w:noHBand="0" w:noVBand="1"/>
      </w:tblPr>
      <w:tblGrid>
        <w:gridCol w:w="9629"/>
      </w:tblGrid>
      <w:tr w:rsidR="00AE35C9" w:rsidRPr="00AE35C9" w14:paraId="7C7E7210" w14:textId="77777777" w:rsidTr="00AE35C9">
        <w:tc>
          <w:tcPr>
            <w:tcW w:w="9629" w:type="dxa"/>
          </w:tcPr>
          <w:p w14:paraId="236E5978" w14:textId="77777777" w:rsidR="00AE35C9" w:rsidRPr="00AE35C9" w:rsidRDefault="00AE35C9" w:rsidP="00AE35C9">
            <w:pPr>
              <w:rPr>
                <w:rFonts w:ascii="Times New Roman" w:hAnsi="Times New Roman" w:cs="Times New Roman"/>
                <w:b/>
                <w:sz w:val="20"/>
                <w:szCs w:val="20"/>
                <w:lang w:val="en-US"/>
              </w:rPr>
            </w:pPr>
            <w:r w:rsidRPr="00AE35C9">
              <w:rPr>
                <w:rFonts w:ascii="Times New Roman" w:hAnsi="Times New Roman" w:cs="Times New Roman"/>
                <w:b/>
                <w:sz w:val="20"/>
                <w:szCs w:val="20"/>
                <w:lang w:val="en-US"/>
              </w:rPr>
              <w:t xml:space="preserve">Issue 1-3-1: </w:t>
            </w:r>
            <w:r w:rsidRPr="00AE35C9">
              <w:rPr>
                <w:rFonts w:ascii="Times New Roman" w:hAnsi="Times New Roman" w:cs="Times New Roman"/>
                <w:b/>
                <w:sz w:val="20"/>
                <w:szCs w:val="20"/>
              </w:rPr>
              <w:t>T</w:t>
            </w:r>
            <w:r w:rsidRPr="00AE35C9">
              <w:rPr>
                <w:rFonts w:ascii="Times New Roman" w:hAnsi="Times New Roman" w:cs="Times New Roman"/>
                <w:b/>
                <w:sz w:val="20"/>
                <w:szCs w:val="20"/>
                <w:vertAlign w:val="subscript"/>
              </w:rPr>
              <w:t>available</w:t>
            </w:r>
            <w:r w:rsidRPr="00AE35C9">
              <w:rPr>
                <w:rFonts w:ascii="Times New Roman" w:hAnsi="Times New Roman" w:cs="Times New Roman"/>
                <w:b/>
                <w:sz w:val="20"/>
                <w:szCs w:val="20"/>
              </w:rPr>
              <w:t xml:space="preserve"> in PRS requirements</w:t>
            </w:r>
          </w:p>
          <w:p w14:paraId="5B6B221D" w14:textId="77777777" w:rsidR="00AE35C9" w:rsidRPr="00AE35C9" w:rsidRDefault="00AE35C9" w:rsidP="00AE35C9">
            <w:pPr>
              <w:pStyle w:val="aff4"/>
              <w:numPr>
                <w:ilvl w:val="0"/>
                <w:numId w:val="28"/>
              </w:numPr>
              <w:spacing w:after="120" w:line="240" w:lineRule="auto"/>
              <w:ind w:left="720"/>
              <w:rPr>
                <w:rFonts w:ascii="Times New Roman" w:eastAsia="宋体" w:hAnsi="Times New Roman" w:cs="Times New Roman"/>
                <w:color w:val="0070C0"/>
                <w:sz w:val="20"/>
                <w:szCs w:val="20"/>
                <w:lang w:eastAsia="zh-CN"/>
              </w:rPr>
            </w:pPr>
            <w:r w:rsidRPr="00AE35C9">
              <w:rPr>
                <w:rFonts w:ascii="Times New Roman" w:hAnsi="Times New Roman" w:cs="Times New Roman"/>
                <w:color w:val="0070C0"/>
                <w:sz w:val="20"/>
                <w:szCs w:val="20"/>
              </w:rPr>
              <w:t>Wayforward</w:t>
            </w:r>
          </w:p>
          <w:p w14:paraId="7BD4A5F4" w14:textId="77777777" w:rsidR="00196676" w:rsidRPr="00196676" w:rsidRDefault="00196676" w:rsidP="00196676">
            <w:pPr>
              <w:numPr>
                <w:ilvl w:val="1"/>
                <w:numId w:val="28"/>
              </w:numPr>
              <w:spacing w:after="180" w:line="240" w:lineRule="auto"/>
              <w:rPr>
                <w:rFonts w:ascii="Times New Roman" w:eastAsia="Yu Mincho" w:hAnsi="Times New Roman" w:cs="Times New Roman"/>
                <w:sz w:val="20"/>
                <w:lang w:eastAsia="ja-JP"/>
              </w:rPr>
            </w:pPr>
            <w:r w:rsidRPr="00196676">
              <w:rPr>
                <w:rFonts w:ascii="Times New Roman" w:eastAsia="Yu Mincho" w:hAnsi="Times New Roman" w:cs="Times New Roman"/>
                <w:sz w:val="20"/>
                <w:lang w:eastAsia="ja-JP"/>
              </w:rPr>
              <w:t xml:space="preserve">Option 1: </w:t>
            </w:r>
          </w:p>
          <w:p w14:paraId="27EF76FB" w14:textId="77777777" w:rsidR="00196676" w:rsidRPr="00196676" w:rsidRDefault="00196676" w:rsidP="00196676">
            <w:pPr>
              <w:numPr>
                <w:ilvl w:val="2"/>
                <w:numId w:val="28"/>
              </w:numPr>
              <w:spacing w:after="180" w:line="240" w:lineRule="auto"/>
              <w:rPr>
                <w:rFonts w:ascii="Times New Roman" w:eastAsia="Yu Mincho" w:hAnsi="Times New Roman" w:cs="Times New Roman"/>
                <w:sz w:val="20"/>
                <w:lang w:eastAsia="ja-JP"/>
              </w:rPr>
            </w:pPr>
            <w:bookmarkStart w:id="2" w:name="_Hlk143075602"/>
            <w:r w:rsidRPr="00196676">
              <w:rPr>
                <w:rFonts w:ascii="Times New Roman" w:eastAsia="Yu Mincho" w:hAnsi="Times New Roman" w:cs="Times New Roman"/>
                <w:sz w:val="20"/>
                <w:lang w:val="en-US" w:eastAsia="ja-JP"/>
              </w:rPr>
              <w:t xml:space="preserve">use the same requirements as RRC_INACTIVE </w:t>
            </w:r>
          </w:p>
          <w:bookmarkEnd w:id="2"/>
          <w:p w14:paraId="28B4400B" w14:textId="77777777" w:rsidR="00196676" w:rsidRPr="00196676" w:rsidRDefault="00196676" w:rsidP="00196676">
            <w:pPr>
              <w:numPr>
                <w:ilvl w:val="1"/>
                <w:numId w:val="28"/>
              </w:numPr>
              <w:spacing w:after="180" w:line="240" w:lineRule="auto"/>
              <w:rPr>
                <w:rFonts w:ascii="Times New Roman" w:eastAsia="Yu Mincho" w:hAnsi="Times New Roman" w:cs="Times New Roman"/>
                <w:sz w:val="20"/>
                <w:lang w:eastAsia="ja-JP"/>
              </w:rPr>
            </w:pPr>
            <w:r w:rsidRPr="00196676">
              <w:rPr>
                <w:rFonts w:ascii="Times New Roman" w:eastAsia="Yu Mincho" w:hAnsi="Times New Roman" w:cs="Times New Roman"/>
                <w:sz w:val="20"/>
                <w:lang w:eastAsia="ja-JP"/>
              </w:rPr>
              <w:t xml:space="preserve">Option 2: </w:t>
            </w:r>
          </w:p>
          <w:p w14:paraId="2609BD11" w14:textId="77777777" w:rsidR="00196676" w:rsidRPr="00196676" w:rsidRDefault="00196676" w:rsidP="00196676">
            <w:pPr>
              <w:numPr>
                <w:ilvl w:val="2"/>
                <w:numId w:val="28"/>
              </w:numPr>
              <w:spacing w:after="180" w:line="240" w:lineRule="auto"/>
              <w:rPr>
                <w:rFonts w:ascii="Times New Roman" w:eastAsia="Yu Mincho" w:hAnsi="Times New Roman" w:cs="Times New Roman"/>
                <w:sz w:val="20"/>
                <w:lang w:eastAsia="ja-JP"/>
              </w:rPr>
            </w:pPr>
            <w:proofErr w:type="spellStart"/>
            <w:r w:rsidRPr="00196676">
              <w:rPr>
                <w:rFonts w:ascii="Times New Roman" w:eastAsia="Yu Mincho" w:hAnsi="Times New Roman" w:cs="Times New Roman"/>
                <w:sz w:val="20"/>
                <w:lang w:val="en-US" w:eastAsia="ja-JP"/>
              </w:rPr>
              <w:lastRenderedPageBreak/>
              <w:t>T</w:t>
            </w:r>
            <w:r w:rsidRPr="00196676">
              <w:rPr>
                <w:rFonts w:ascii="Times New Roman" w:eastAsia="Yu Mincho" w:hAnsi="Times New Roman" w:cs="Times New Roman"/>
                <w:sz w:val="20"/>
                <w:vertAlign w:val="subscript"/>
                <w:lang w:val="en-US" w:eastAsia="ja-JP"/>
              </w:rPr>
              <w:t>available</w:t>
            </w:r>
            <w:proofErr w:type="spellEnd"/>
            <w:r w:rsidRPr="00196676">
              <w:rPr>
                <w:rFonts w:ascii="Times New Roman" w:eastAsia="Yu Mincho" w:hAnsi="Times New Roman" w:cs="Times New Roman"/>
                <w:sz w:val="20"/>
                <w:lang w:val="en-US" w:eastAsia="ja-JP"/>
              </w:rPr>
              <w:t xml:space="preserve"> = </w:t>
            </w:r>
            <w:r w:rsidRPr="00196676">
              <w:rPr>
                <w:rFonts w:ascii="Times New Roman" w:eastAsia="Yu Mincho" w:hAnsi="Times New Roman" w:cs="Times New Roman"/>
                <w:sz w:val="20"/>
                <w:lang w:eastAsia="ja-JP"/>
              </w:rPr>
              <w:t>LCM (</w:t>
            </w:r>
            <w:proofErr w:type="gramStart"/>
            <w:r w:rsidRPr="00196676">
              <w:rPr>
                <w:rFonts w:ascii="Times New Roman" w:eastAsia="Yu Mincho" w:hAnsi="Times New Roman" w:cs="Times New Roman"/>
                <w:sz w:val="20"/>
                <w:lang w:eastAsia="ja-JP"/>
              </w:rPr>
              <w:t>T</w:t>
            </w:r>
            <w:r w:rsidRPr="00196676">
              <w:rPr>
                <w:rFonts w:ascii="Times New Roman" w:eastAsia="Yu Mincho" w:hAnsi="Times New Roman" w:cs="Times New Roman"/>
                <w:sz w:val="20"/>
                <w:vertAlign w:val="subscript"/>
                <w:lang w:eastAsia="ja-JP"/>
              </w:rPr>
              <w:t>PRS,i</w:t>
            </w:r>
            <w:proofErr w:type="gramEnd"/>
            <w:r w:rsidRPr="00196676">
              <w:rPr>
                <w:rFonts w:ascii="Times New Roman" w:eastAsia="Yu Mincho" w:hAnsi="Times New Roman" w:cs="Times New Roman"/>
                <w:sz w:val="20"/>
                <w:lang w:eastAsia="ja-JP"/>
              </w:rPr>
              <w:t>, T</w:t>
            </w:r>
            <w:r w:rsidRPr="00196676">
              <w:rPr>
                <w:rFonts w:ascii="Times New Roman" w:eastAsia="Yu Mincho" w:hAnsi="Times New Roman" w:cs="Times New Roman"/>
                <w:sz w:val="20"/>
                <w:vertAlign w:val="subscript"/>
                <w:lang w:eastAsia="ja-JP"/>
              </w:rPr>
              <w:t>DRX</w:t>
            </w:r>
            <w:r w:rsidRPr="00196676">
              <w:rPr>
                <w:rFonts w:ascii="Times New Roman" w:eastAsia="Yu Mincho" w:hAnsi="Times New Roman" w:cs="Times New Roman"/>
                <w:sz w:val="20"/>
                <w:lang w:eastAsia="ja-JP"/>
              </w:rPr>
              <w:t>), where</w:t>
            </w:r>
            <w:r w:rsidRPr="00196676">
              <w:rPr>
                <w:rFonts w:ascii="Times New Roman" w:eastAsia="Yu Mincho" w:hAnsi="Times New Roman" w:cs="Times New Roman"/>
                <w:sz w:val="20"/>
                <w:lang w:val="en-US" w:eastAsia="ja-JP"/>
              </w:rPr>
              <w:t xml:space="preserve"> T</w:t>
            </w:r>
            <w:r w:rsidRPr="00196676">
              <w:rPr>
                <w:rFonts w:ascii="Times New Roman" w:eastAsia="Yu Mincho" w:hAnsi="Times New Roman" w:cs="Times New Roman"/>
                <w:sz w:val="20"/>
                <w:vertAlign w:val="subscript"/>
                <w:lang w:val="en-US" w:eastAsia="ja-JP"/>
              </w:rPr>
              <w:t>DRX</w:t>
            </w:r>
            <w:r w:rsidRPr="00196676">
              <w:rPr>
                <w:rFonts w:ascii="Times New Roman" w:eastAsia="Yu Mincho" w:hAnsi="Times New Roman" w:cs="Times New Roman"/>
                <w:sz w:val="20"/>
                <w:lang w:val="en-US" w:eastAsia="ja-JP"/>
              </w:rPr>
              <w:t xml:space="preserve"> </w:t>
            </w:r>
            <w:r w:rsidRPr="00196676">
              <w:rPr>
                <w:rFonts w:ascii="Times New Roman" w:eastAsia="Yu Mincho" w:hAnsi="Times New Roman" w:cs="Times New Roman"/>
                <w:bCs/>
                <w:sz w:val="20"/>
                <w:lang w:eastAsia="ja-JP"/>
              </w:rPr>
              <w:t>is defined as T in Rel-17 TS 38.304</w:t>
            </w:r>
            <w:r w:rsidRPr="00196676">
              <w:rPr>
                <w:rFonts w:ascii="Times New Roman" w:eastAsia="Yu Mincho" w:hAnsi="Times New Roman" w:cs="Times New Roman"/>
                <w:sz w:val="20"/>
                <w:lang w:val="en-US" w:eastAsia="ja-JP"/>
              </w:rPr>
              <w:t>.</w:t>
            </w:r>
          </w:p>
          <w:p w14:paraId="5EA6EB33" w14:textId="77777777" w:rsidR="00196676" w:rsidRPr="00196676" w:rsidRDefault="00196676" w:rsidP="00196676">
            <w:pPr>
              <w:numPr>
                <w:ilvl w:val="1"/>
                <w:numId w:val="28"/>
              </w:numPr>
              <w:spacing w:after="180" w:line="240" w:lineRule="auto"/>
              <w:rPr>
                <w:rFonts w:ascii="Times New Roman" w:eastAsia="Yu Mincho" w:hAnsi="Times New Roman" w:cs="Times New Roman"/>
                <w:sz w:val="20"/>
                <w:lang w:eastAsia="ja-JP"/>
              </w:rPr>
            </w:pPr>
            <w:r w:rsidRPr="00196676">
              <w:rPr>
                <w:rFonts w:ascii="Times New Roman" w:eastAsia="Yu Mincho" w:hAnsi="Times New Roman" w:cs="Times New Roman"/>
                <w:sz w:val="20"/>
                <w:lang w:eastAsia="ja-JP"/>
              </w:rPr>
              <w:t xml:space="preserve">Option 3: </w:t>
            </w:r>
          </w:p>
          <w:p w14:paraId="4499DBF1" w14:textId="77777777" w:rsidR="00196676" w:rsidRPr="00196676" w:rsidRDefault="00196676" w:rsidP="00196676">
            <w:pPr>
              <w:numPr>
                <w:ilvl w:val="2"/>
                <w:numId w:val="28"/>
              </w:numPr>
              <w:spacing w:after="180" w:line="240" w:lineRule="auto"/>
              <w:rPr>
                <w:rFonts w:ascii="Times New Roman" w:eastAsia="Yu Mincho" w:hAnsi="Times New Roman" w:cs="Times New Roman"/>
                <w:sz w:val="20"/>
                <w:lang w:eastAsia="ja-JP"/>
              </w:rPr>
            </w:pPr>
            <w:r w:rsidRPr="00196676">
              <w:rPr>
                <w:rFonts w:ascii="Times New Roman" w:eastAsia="Yu Mincho" w:hAnsi="Times New Roman" w:cs="Times New Roman"/>
                <w:sz w:val="20"/>
                <w:lang w:val="en-US" w:eastAsia="ja-JP"/>
              </w:rPr>
              <w:t xml:space="preserve">For CN </w:t>
            </w:r>
            <w:proofErr w:type="spellStart"/>
            <w:r w:rsidRPr="00196676">
              <w:rPr>
                <w:rFonts w:ascii="Times New Roman" w:eastAsia="Yu Mincho" w:hAnsi="Times New Roman" w:cs="Times New Roman"/>
                <w:sz w:val="20"/>
                <w:lang w:val="en-US" w:eastAsia="ja-JP"/>
              </w:rPr>
              <w:t>eDRX</w:t>
            </w:r>
            <w:proofErr w:type="spellEnd"/>
            <w:r w:rsidRPr="00196676">
              <w:rPr>
                <w:rFonts w:ascii="Times New Roman" w:eastAsia="Yu Mincho" w:hAnsi="Times New Roman" w:cs="Times New Roman"/>
                <w:sz w:val="20"/>
                <w:lang w:val="en-US" w:eastAsia="ja-JP"/>
              </w:rPr>
              <w:t xml:space="preserve"> ≤ 10.24s, </w:t>
            </w:r>
            <w:proofErr w:type="spellStart"/>
            <w:r w:rsidRPr="00196676">
              <w:rPr>
                <w:rFonts w:ascii="Times New Roman" w:eastAsia="Yu Mincho" w:hAnsi="Times New Roman" w:cs="Times New Roman"/>
                <w:sz w:val="20"/>
                <w:lang w:val="en-US" w:eastAsia="ja-JP"/>
              </w:rPr>
              <w:t>T</w:t>
            </w:r>
            <w:r w:rsidRPr="00196676">
              <w:rPr>
                <w:rFonts w:ascii="Times New Roman" w:eastAsia="Yu Mincho" w:hAnsi="Times New Roman" w:cs="Times New Roman"/>
                <w:sz w:val="20"/>
                <w:vertAlign w:val="subscript"/>
                <w:lang w:val="en-US" w:eastAsia="ja-JP"/>
              </w:rPr>
              <w:t>available</w:t>
            </w:r>
            <w:proofErr w:type="spellEnd"/>
            <w:r w:rsidRPr="00196676">
              <w:rPr>
                <w:rFonts w:ascii="Times New Roman" w:eastAsia="Yu Mincho" w:hAnsi="Times New Roman" w:cs="Times New Roman"/>
                <w:sz w:val="20"/>
                <w:lang w:val="en-US" w:eastAsia="ja-JP"/>
              </w:rPr>
              <w:t xml:space="preserve"> = </w:t>
            </w:r>
            <w:r w:rsidRPr="00196676">
              <w:rPr>
                <w:rFonts w:ascii="Times New Roman" w:eastAsia="Yu Mincho" w:hAnsi="Times New Roman" w:cs="Times New Roman"/>
                <w:sz w:val="20"/>
                <w:lang w:eastAsia="ja-JP"/>
              </w:rPr>
              <w:t>LCM (</w:t>
            </w:r>
            <w:proofErr w:type="gramStart"/>
            <w:r w:rsidRPr="00196676">
              <w:rPr>
                <w:rFonts w:ascii="Times New Roman" w:eastAsia="Yu Mincho" w:hAnsi="Times New Roman" w:cs="Times New Roman"/>
                <w:sz w:val="20"/>
                <w:lang w:eastAsia="ja-JP"/>
              </w:rPr>
              <w:t>T</w:t>
            </w:r>
            <w:r w:rsidRPr="00196676">
              <w:rPr>
                <w:rFonts w:ascii="Times New Roman" w:eastAsia="Yu Mincho" w:hAnsi="Times New Roman" w:cs="Times New Roman"/>
                <w:sz w:val="20"/>
                <w:vertAlign w:val="subscript"/>
                <w:lang w:eastAsia="ja-JP"/>
              </w:rPr>
              <w:t>PRS,i</w:t>
            </w:r>
            <w:proofErr w:type="gramEnd"/>
            <w:r w:rsidRPr="00196676">
              <w:rPr>
                <w:rFonts w:ascii="Times New Roman" w:eastAsia="Yu Mincho" w:hAnsi="Times New Roman" w:cs="Times New Roman"/>
                <w:sz w:val="20"/>
                <w:lang w:eastAsia="ja-JP"/>
              </w:rPr>
              <w:t>, T</w:t>
            </w:r>
            <w:r w:rsidRPr="00196676">
              <w:rPr>
                <w:rFonts w:ascii="Times New Roman" w:eastAsia="Yu Mincho" w:hAnsi="Times New Roman" w:cs="Times New Roman"/>
                <w:sz w:val="20"/>
                <w:vertAlign w:val="subscript"/>
                <w:lang w:eastAsia="ja-JP"/>
              </w:rPr>
              <w:t>DRX</w:t>
            </w:r>
            <w:r w:rsidRPr="00196676">
              <w:rPr>
                <w:rFonts w:ascii="Times New Roman" w:eastAsia="Yu Mincho" w:hAnsi="Times New Roman" w:cs="Times New Roman"/>
                <w:sz w:val="20"/>
                <w:lang w:eastAsia="ja-JP"/>
              </w:rPr>
              <w:t>), where</w:t>
            </w:r>
            <w:r w:rsidRPr="00196676">
              <w:rPr>
                <w:rFonts w:ascii="Times New Roman" w:eastAsia="Yu Mincho" w:hAnsi="Times New Roman" w:cs="Times New Roman"/>
                <w:sz w:val="20"/>
                <w:lang w:val="en-US" w:eastAsia="ja-JP"/>
              </w:rPr>
              <w:t xml:space="preserve"> T</w:t>
            </w:r>
            <w:r w:rsidRPr="00196676">
              <w:rPr>
                <w:rFonts w:ascii="Times New Roman" w:eastAsia="Yu Mincho" w:hAnsi="Times New Roman" w:cs="Times New Roman"/>
                <w:sz w:val="20"/>
                <w:vertAlign w:val="subscript"/>
                <w:lang w:val="en-US" w:eastAsia="ja-JP"/>
              </w:rPr>
              <w:t>DRX</w:t>
            </w:r>
            <w:r w:rsidRPr="00196676">
              <w:rPr>
                <w:rFonts w:ascii="Times New Roman" w:eastAsia="Yu Mincho" w:hAnsi="Times New Roman" w:cs="Times New Roman"/>
                <w:sz w:val="20"/>
                <w:lang w:val="en-US" w:eastAsia="ja-JP"/>
              </w:rPr>
              <w:t xml:space="preserve"> </w:t>
            </w:r>
            <w:r w:rsidRPr="00196676">
              <w:rPr>
                <w:rFonts w:ascii="Times New Roman" w:eastAsia="Yu Mincho" w:hAnsi="Times New Roman" w:cs="Times New Roman"/>
                <w:bCs/>
                <w:sz w:val="20"/>
                <w:lang w:eastAsia="ja-JP"/>
              </w:rPr>
              <w:t>is defined as T in Rel-17 TS 38.304</w:t>
            </w:r>
          </w:p>
          <w:p w14:paraId="5D979347" w14:textId="77777777" w:rsidR="00196676" w:rsidRPr="00196676" w:rsidRDefault="00196676" w:rsidP="00196676">
            <w:pPr>
              <w:numPr>
                <w:ilvl w:val="2"/>
                <w:numId w:val="28"/>
              </w:numPr>
              <w:spacing w:after="180" w:line="240" w:lineRule="auto"/>
              <w:rPr>
                <w:rFonts w:ascii="Times New Roman" w:eastAsia="Yu Mincho" w:hAnsi="Times New Roman" w:cs="Times New Roman"/>
                <w:sz w:val="20"/>
                <w:lang w:eastAsia="ja-JP"/>
              </w:rPr>
            </w:pPr>
            <w:r w:rsidRPr="00196676">
              <w:rPr>
                <w:rFonts w:ascii="Times New Roman" w:eastAsia="Yu Mincho" w:hAnsi="Times New Roman" w:cs="Times New Roman"/>
                <w:sz w:val="20"/>
                <w:lang w:val="en-US" w:eastAsia="ja-JP"/>
              </w:rPr>
              <w:t xml:space="preserve">For CN </w:t>
            </w:r>
            <w:proofErr w:type="spellStart"/>
            <w:r w:rsidRPr="00196676">
              <w:rPr>
                <w:rFonts w:ascii="Times New Roman" w:eastAsia="Yu Mincho" w:hAnsi="Times New Roman" w:cs="Times New Roman"/>
                <w:sz w:val="20"/>
                <w:lang w:val="en-US" w:eastAsia="ja-JP"/>
              </w:rPr>
              <w:t>eDRX</w:t>
            </w:r>
            <w:proofErr w:type="spellEnd"/>
            <w:r w:rsidRPr="00196676">
              <w:rPr>
                <w:rFonts w:ascii="Times New Roman" w:eastAsia="Yu Mincho" w:hAnsi="Times New Roman" w:cs="Times New Roman"/>
                <w:sz w:val="20"/>
                <w:lang w:val="en-US" w:eastAsia="ja-JP"/>
              </w:rPr>
              <w:t xml:space="preserve"> &gt; 10.24s and Case 1, </w:t>
            </w:r>
            <w:proofErr w:type="spellStart"/>
            <w:r w:rsidRPr="00196676">
              <w:rPr>
                <w:rFonts w:ascii="Times New Roman" w:eastAsia="Yu Mincho" w:hAnsi="Times New Roman" w:cs="Times New Roman"/>
                <w:sz w:val="20"/>
                <w:lang w:val="en-US" w:eastAsia="ja-JP"/>
              </w:rPr>
              <w:t>T</w:t>
            </w:r>
            <w:r w:rsidRPr="00196676">
              <w:rPr>
                <w:rFonts w:ascii="Times New Roman" w:eastAsia="Yu Mincho" w:hAnsi="Times New Roman" w:cs="Times New Roman"/>
                <w:sz w:val="20"/>
                <w:vertAlign w:val="subscript"/>
                <w:lang w:val="en-US" w:eastAsia="ja-JP"/>
              </w:rPr>
              <w:t>available</w:t>
            </w:r>
            <w:proofErr w:type="spellEnd"/>
            <w:r w:rsidRPr="00196676">
              <w:rPr>
                <w:rFonts w:ascii="Times New Roman" w:eastAsia="Yu Mincho" w:hAnsi="Times New Roman" w:cs="Times New Roman"/>
                <w:sz w:val="20"/>
                <w:lang w:val="en-US" w:eastAsia="ja-JP"/>
              </w:rPr>
              <w:t xml:space="preserve"> = </w:t>
            </w:r>
            <w:r w:rsidRPr="00196676">
              <w:rPr>
                <w:rFonts w:ascii="Times New Roman" w:eastAsia="Yu Mincho" w:hAnsi="Times New Roman" w:cs="Times New Roman"/>
                <w:sz w:val="20"/>
                <w:lang w:eastAsia="ja-JP"/>
              </w:rPr>
              <w:t>LCM (</w:t>
            </w:r>
            <w:proofErr w:type="gramStart"/>
            <w:r w:rsidRPr="00196676">
              <w:rPr>
                <w:rFonts w:ascii="Times New Roman" w:eastAsia="Yu Mincho" w:hAnsi="Times New Roman" w:cs="Times New Roman"/>
                <w:sz w:val="20"/>
                <w:lang w:eastAsia="ja-JP"/>
              </w:rPr>
              <w:t>T</w:t>
            </w:r>
            <w:r w:rsidRPr="00196676">
              <w:rPr>
                <w:rFonts w:ascii="Times New Roman" w:eastAsia="Yu Mincho" w:hAnsi="Times New Roman" w:cs="Times New Roman"/>
                <w:sz w:val="20"/>
                <w:vertAlign w:val="subscript"/>
                <w:lang w:eastAsia="ja-JP"/>
              </w:rPr>
              <w:t>PRS,i</w:t>
            </w:r>
            <w:proofErr w:type="gramEnd"/>
            <w:r w:rsidRPr="00196676">
              <w:rPr>
                <w:rFonts w:ascii="Times New Roman" w:eastAsia="Yu Mincho" w:hAnsi="Times New Roman" w:cs="Times New Roman"/>
                <w:sz w:val="20"/>
                <w:lang w:eastAsia="ja-JP"/>
              </w:rPr>
              <w:t>, T</w:t>
            </w:r>
            <w:r w:rsidRPr="00196676">
              <w:rPr>
                <w:rFonts w:ascii="Times New Roman" w:eastAsia="Yu Mincho" w:hAnsi="Times New Roman" w:cs="Times New Roman"/>
                <w:sz w:val="20"/>
                <w:vertAlign w:val="subscript"/>
                <w:lang w:eastAsia="ja-JP"/>
              </w:rPr>
              <w:t>DRX</w:t>
            </w:r>
            <w:r w:rsidRPr="00196676">
              <w:rPr>
                <w:rFonts w:ascii="Times New Roman" w:eastAsia="Yu Mincho" w:hAnsi="Times New Roman" w:cs="Times New Roman"/>
                <w:sz w:val="20"/>
                <w:lang w:eastAsia="ja-JP"/>
              </w:rPr>
              <w:t>), where</w:t>
            </w:r>
            <w:r w:rsidRPr="00196676">
              <w:rPr>
                <w:rFonts w:ascii="Times New Roman" w:eastAsia="Yu Mincho" w:hAnsi="Times New Roman" w:cs="Times New Roman"/>
                <w:sz w:val="20"/>
                <w:lang w:val="en-US" w:eastAsia="ja-JP"/>
              </w:rPr>
              <w:t xml:space="preserve"> T</w:t>
            </w:r>
            <w:r w:rsidRPr="00196676">
              <w:rPr>
                <w:rFonts w:ascii="Times New Roman" w:eastAsia="Yu Mincho" w:hAnsi="Times New Roman" w:cs="Times New Roman"/>
                <w:sz w:val="20"/>
                <w:vertAlign w:val="subscript"/>
                <w:lang w:val="en-US" w:eastAsia="ja-JP"/>
              </w:rPr>
              <w:t>DRX</w:t>
            </w:r>
            <w:r w:rsidRPr="00196676">
              <w:rPr>
                <w:rFonts w:ascii="Times New Roman" w:eastAsia="Yu Mincho" w:hAnsi="Times New Roman" w:cs="Times New Roman"/>
                <w:sz w:val="20"/>
                <w:lang w:val="en-US" w:eastAsia="ja-JP"/>
              </w:rPr>
              <w:t xml:space="preserve"> </w:t>
            </w:r>
            <w:r w:rsidRPr="00196676">
              <w:rPr>
                <w:rFonts w:ascii="Times New Roman" w:eastAsia="Yu Mincho" w:hAnsi="Times New Roman" w:cs="Times New Roman"/>
                <w:bCs/>
                <w:sz w:val="20"/>
                <w:lang w:eastAsia="ja-JP"/>
              </w:rPr>
              <w:t>is defined as T in Rel-17 TS 38.304</w:t>
            </w:r>
          </w:p>
          <w:p w14:paraId="62CA0DC0" w14:textId="6FA2B9D6" w:rsidR="00196676" w:rsidRPr="00196676" w:rsidRDefault="00196676" w:rsidP="00196676">
            <w:pPr>
              <w:numPr>
                <w:ilvl w:val="2"/>
                <w:numId w:val="28"/>
              </w:numPr>
              <w:spacing w:after="180" w:line="240" w:lineRule="auto"/>
              <w:rPr>
                <w:rFonts w:ascii="Times New Roman" w:eastAsia="Yu Mincho" w:hAnsi="Times New Roman" w:cs="Times New Roman"/>
                <w:b/>
                <w:bCs/>
                <w:sz w:val="20"/>
                <w:lang w:val="en-US" w:eastAsia="ja-JP"/>
              </w:rPr>
            </w:pPr>
            <w:r w:rsidRPr="00196676">
              <w:rPr>
                <w:rFonts w:ascii="Times New Roman" w:eastAsia="Yu Mincho" w:hAnsi="Times New Roman" w:cs="Times New Roman"/>
                <w:sz w:val="20"/>
                <w:lang w:val="en-US" w:eastAsia="ja-JP"/>
              </w:rPr>
              <w:t xml:space="preserve">For CN </w:t>
            </w:r>
            <w:proofErr w:type="spellStart"/>
            <w:r w:rsidRPr="00196676">
              <w:rPr>
                <w:rFonts w:ascii="Times New Roman" w:eastAsia="Yu Mincho" w:hAnsi="Times New Roman" w:cs="Times New Roman"/>
                <w:sz w:val="20"/>
                <w:lang w:val="en-US" w:eastAsia="ja-JP"/>
              </w:rPr>
              <w:t>eDRX</w:t>
            </w:r>
            <w:proofErr w:type="spellEnd"/>
            <w:r w:rsidRPr="00196676">
              <w:rPr>
                <w:rFonts w:ascii="Times New Roman" w:eastAsia="Yu Mincho" w:hAnsi="Times New Roman" w:cs="Times New Roman"/>
                <w:sz w:val="20"/>
                <w:lang w:val="en-US" w:eastAsia="ja-JP"/>
              </w:rPr>
              <w:t xml:space="preserve"> &gt; 10.24s and Case 2, </w:t>
            </w:r>
            <w:proofErr w:type="spellStart"/>
            <w:r w:rsidRPr="00196676">
              <w:rPr>
                <w:rFonts w:ascii="Times New Roman" w:eastAsia="Yu Mincho" w:hAnsi="Times New Roman" w:cs="Times New Roman"/>
                <w:sz w:val="20"/>
                <w:lang w:val="en-US" w:eastAsia="ja-JP"/>
              </w:rPr>
              <w:t>T</w:t>
            </w:r>
            <w:r w:rsidRPr="00196676">
              <w:rPr>
                <w:rFonts w:ascii="Times New Roman" w:eastAsia="Yu Mincho" w:hAnsi="Times New Roman" w:cs="Times New Roman"/>
                <w:sz w:val="20"/>
                <w:vertAlign w:val="subscript"/>
                <w:lang w:val="en-US" w:eastAsia="ja-JP"/>
              </w:rPr>
              <w:t>available</w:t>
            </w:r>
            <w:proofErr w:type="spellEnd"/>
            <w:r w:rsidRPr="00196676">
              <w:rPr>
                <w:rFonts w:ascii="Times New Roman" w:eastAsia="Yu Mincho" w:hAnsi="Times New Roman" w:cs="Times New Roman"/>
                <w:sz w:val="20"/>
                <w:lang w:val="en-US" w:eastAsia="ja-JP"/>
              </w:rPr>
              <w:t xml:space="preserve"> = </w:t>
            </w:r>
            <w:proofErr w:type="spellStart"/>
            <w:proofErr w:type="gramStart"/>
            <w:r w:rsidRPr="00196676">
              <w:rPr>
                <w:rFonts w:ascii="Times New Roman" w:eastAsia="Yu Mincho" w:hAnsi="Times New Roman" w:cs="Times New Roman"/>
                <w:bCs/>
                <w:sz w:val="20"/>
                <w:lang w:val="en-US" w:eastAsia="ja-JP"/>
              </w:rPr>
              <w:t>T</w:t>
            </w:r>
            <w:r w:rsidRPr="00196676">
              <w:rPr>
                <w:rFonts w:ascii="Times New Roman" w:eastAsia="Yu Mincho" w:hAnsi="Times New Roman" w:cs="Times New Roman"/>
                <w:bCs/>
                <w:sz w:val="20"/>
                <w:vertAlign w:val="subscript"/>
                <w:lang w:val="en-US" w:eastAsia="ja-JP"/>
              </w:rPr>
              <w:t>PRS,i</w:t>
            </w:r>
            <w:proofErr w:type="spellEnd"/>
            <w:proofErr w:type="gramEnd"/>
          </w:p>
        </w:tc>
      </w:tr>
      <w:tr w:rsidR="00877F48" w:rsidRPr="00AE35C9" w14:paraId="41C54CCB" w14:textId="77777777" w:rsidTr="00AE35C9">
        <w:tc>
          <w:tcPr>
            <w:tcW w:w="9629" w:type="dxa"/>
          </w:tcPr>
          <w:p w14:paraId="7F1E202D" w14:textId="5BFA06B9" w:rsidR="00877F48" w:rsidRPr="00AE35C9" w:rsidRDefault="00877F48" w:rsidP="00AE35C9">
            <w:pPr>
              <w:rPr>
                <w:rFonts w:ascii="Times New Roman" w:hAnsi="Times New Roman" w:cs="Times New Roman"/>
                <w:b/>
                <w:szCs w:val="20"/>
              </w:rPr>
            </w:pPr>
            <w:r w:rsidRPr="00877F48">
              <w:rPr>
                <w:rFonts w:ascii="Times New Roman" w:hAnsi="Times New Roman" w:cs="Times New Roman"/>
                <w:b/>
                <w:noProof/>
                <w:szCs w:val="20"/>
              </w:rPr>
              <w:lastRenderedPageBreak/>
              <w:drawing>
                <wp:inline distT="0" distB="0" distL="0" distR="0" wp14:anchorId="2A03D015" wp14:editId="29D948A9">
                  <wp:extent cx="5428526" cy="1453837"/>
                  <wp:effectExtent l="0" t="0" r="1270" b="0"/>
                  <wp:docPr id="1" name="图片 1" descr="D:\Users\80289191\Documents\TeamTalk2.0\All Users\caches\image\07528defb3a7714c276b1d0f758c39f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80289191\Documents\TeamTalk2.0\All Users\caches\image\07528defb3a7714c276b1d0f758c39f5.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50953" cy="1459843"/>
                          </a:xfrm>
                          <a:prstGeom prst="rect">
                            <a:avLst/>
                          </a:prstGeom>
                          <a:noFill/>
                          <a:ln>
                            <a:noFill/>
                          </a:ln>
                        </pic:spPr>
                      </pic:pic>
                    </a:graphicData>
                  </a:graphic>
                </wp:inline>
              </w:drawing>
            </w:r>
          </w:p>
        </w:tc>
      </w:tr>
    </w:tbl>
    <w:p w14:paraId="68B8BFB7" w14:textId="5A7B7FAB" w:rsidR="00877F48" w:rsidRPr="001E2D04" w:rsidRDefault="00877F48" w:rsidP="00AE35C9">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Compared with RRC </w:t>
      </w:r>
      <w:r w:rsidR="008958DD">
        <w:rPr>
          <w:rFonts w:ascii="Times New Roman" w:eastAsiaTheme="minorEastAsia" w:hAnsi="Times New Roman" w:cs="Times New Roman"/>
          <w:lang w:eastAsia="zh-CN"/>
        </w:rPr>
        <w:t>INACTIVE</w:t>
      </w:r>
      <w:r>
        <w:rPr>
          <w:rFonts w:ascii="Times New Roman" w:eastAsiaTheme="minorEastAsia" w:hAnsi="Times New Roman" w:cs="Times New Roman"/>
          <w:lang w:eastAsia="zh-CN"/>
        </w:rPr>
        <w:t xml:space="preserve"> state, T definition in RRC IDLE state is much simple</w:t>
      </w:r>
      <w:r w:rsidR="00582898">
        <w:rPr>
          <w:rFonts w:ascii="Times New Roman" w:eastAsiaTheme="minorEastAsia" w:hAnsi="Times New Roman" w:cs="Times New Roman"/>
          <w:lang w:eastAsia="zh-CN"/>
        </w:rPr>
        <w:t xml:space="preserve"> and T is only defined within PTW when CN </w:t>
      </w:r>
      <w:proofErr w:type="spellStart"/>
      <w:r w:rsidR="00582898">
        <w:rPr>
          <w:rFonts w:ascii="Times New Roman" w:eastAsiaTheme="minorEastAsia" w:hAnsi="Times New Roman" w:cs="Times New Roman"/>
          <w:lang w:eastAsia="zh-CN"/>
        </w:rPr>
        <w:t>eDRX</w:t>
      </w:r>
      <w:proofErr w:type="spellEnd"/>
      <w:r>
        <w:rPr>
          <w:rFonts w:ascii="Times New Roman" w:eastAsiaTheme="minorEastAsia" w:hAnsi="Times New Roman" w:cs="Times New Roman"/>
          <w:lang w:eastAsia="zh-CN"/>
        </w:rPr>
        <w:t xml:space="preserve"> </w:t>
      </w:r>
      <w:r w:rsidR="00582898">
        <w:rPr>
          <w:rFonts w:ascii="Times New Roman" w:eastAsiaTheme="minorEastAsia" w:hAnsi="Times New Roman" w:cs="Times New Roman"/>
          <w:lang w:eastAsia="zh-CN"/>
        </w:rPr>
        <w:t xml:space="preserve">is larger than 10.24s </w:t>
      </w:r>
      <w:r>
        <w:rPr>
          <w:rFonts w:ascii="Times New Roman" w:eastAsiaTheme="minorEastAsia" w:hAnsi="Times New Roman" w:cs="Times New Roman"/>
          <w:lang w:eastAsia="zh-CN"/>
        </w:rPr>
        <w:t>as shown above.</w:t>
      </w:r>
      <w:r w:rsidR="00BA7300">
        <w:rPr>
          <w:rFonts w:ascii="Times New Roman" w:eastAsiaTheme="minorEastAsia" w:hAnsi="Times New Roman" w:cs="Times New Roman"/>
          <w:lang w:eastAsia="zh-CN"/>
        </w:rPr>
        <w:t xml:space="preserve"> </w:t>
      </w:r>
      <w:r w:rsidR="00972001">
        <w:rPr>
          <w:rFonts w:ascii="Times New Roman" w:eastAsiaTheme="minorEastAsia" w:hAnsi="Times New Roman" w:cs="Times New Roman"/>
          <w:lang w:eastAsia="zh-CN"/>
        </w:rPr>
        <w:t>For defining the PRS measurement requirements, w</w:t>
      </w:r>
      <w:r w:rsidR="00BA7300">
        <w:rPr>
          <w:rFonts w:ascii="Times New Roman" w:eastAsiaTheme="minorEastAsia" w:hAnsi="Times New Roman" w:cs="Times New Roman"/>
          <w:lang w:eastAsia="zh-CN"/>
        </w:rPr>
        <w:t>e support to follow the definition in RAN2</w:t>
      </w:r>
      <w:r w:rsidR="00582898">
        <w:rPr>
          <w:rFonts w:ascii="Times New Roman" w:eastAsiaTheme="minorEastAsia" w:hAnsi="Times New Roman" w:cs="Times New Roman"/>
          <w:lang w:eastAsia="zh-CN"/>
        </w:rPr>
        <w:t>.</w:t>
      </w:r>
      <w:r w:rsidR="00972001">
        <w:rPr>
          <w:rFonts w:ascii="Times New Roman" w:eastAsiaTheme="minorEastAsia" w:hAnsi="Times New Roman" w:cs="Times New Roman"/>
          <w:lang w:eastAsia="zh-CN"/>
        </w:rPr>
        <w:t xml:space="preserve"> </w:t>
      </w:r>
      <w:r w:rsidR="001E2D04">
        <w:rPr>
          <w:rFonts w:ascii="Times New Roman" w:eastAsiaTheme="minorEastAsia" w:hAnsi="Times New Roman" w:cs="Times New Roman"/>
          <w:lang w:eastAsia="zh-CN"/>
        </w:rPr>
        <w:t>Compared with option 2, t</w:t>
      </w:r>
      <w:r w:rsidR="00972001">
        <w:rPr>
          <w:rFonts w:ascii="Times New Roman" w:eastAsiaTheme="minorEastAsia" w:hAnsi="Times New Roman" w:cs="Times New Roman"/>
          <w:lang w:eastAsia="zh-CN"/>
        </w:rPr>
        <w:t>he difference</w:t>
      </w:r>
      <w:r w:rsidR="001E2D04">
        <w:rPr>
          <w:rFonts w:ascii="Times New Roman" w:eastAsiaTheme="minorEastAsia" w:hAnsi="Times New Roman" w:cs="Times New Roman"/>
          <w:lang w:eastAsia="zh-CN"/>
        </w:rPr>
        <w:t xml:space="preserve"> in</w:t>
      </w:r>
      <w:r w:rsidR="00972001">
        <w:rPr>
          <w:rFonts w:ascii="Times New Roman" w:eastAsiaTheme="minorEastAsia" w:hAnsi="Times New Roman" w:cs="Times New Roman"/>
          <w:lang w:eastAsia="zh-CN"/>
        </w:rPr>
        <w:t xml:space="preserve"> option 3 is that </w:t>
      </w:r>
      <w:r w:rsidR="002920DF" w:rsidRPr="00196676">
        <w:rPr>
          <w:rFonts w:ascii="Times New Roman" w:eastAsia="Yu Mincho" w:hAnsi="Times New Roman" w:cs="Times New Roman"/>
          <w:lang w:eastAsia="ja-JP"/>
        </w:rPr>
        <w:t>T</w:t>
      </w:r>
      <w:r w:rsidR="002920DF" w:rsidRPr="00196676">
        <w:rPr>
          <w:rFonts w:ascii="Times New Roman" w:eastAsia="Yu Mincho" w:hAnsi="Times New Roman" w:cs="Times New Roman"/>
          <w:vertAlign w:val="subscript"/>
          <w:lang w:eastAsia="ja-JP"/>
        </w:rPr>
        <w:t>DRX</w:t>
      </w:r>
      <w:r w:rsidR="002920DF" w:rsidRPr="00196676">
        <w:rPr>
          <w:rFonts w:ascii="Times New Roman" w:eastAsia="Yu Mincho" w:hAnsi="Times New Roman" w:cs="Times New Roman"/>
          <w:lang w:eastAsia="ja-JP"/>
        </w:rPr>
        <w:t xml:space="preserve"> </w:t>
      </w:r>
      <w:r w:rsidR="001E2D04" w:rsidRPr="001E2D04">
        <w:rPr>
          <w:rFonts w:ascii="Times New Roman" w:eastAsiaTheme="minorEastAsia" w:hAnsi="Times New Roman" w:cs="Times New Roman"/>
          <w:lang w:eastAsia="zh-CN"/>
        </w:rPr>
        <w:t xml:space="preserve">is precluded when CN </w:t>
      </w:r>
      <w:proofErr w:type="spellStart"/>
      <w:r w:rsidR="001E2D04" w:rsidRPr="001E2D04">
        <w:rPr>
          <w:rFonts w:ascii="Times New Roman" w:eastAsiaTheme="minorEastAsia" w:hAnsi="Times New Roman" w:cs="Times New Roman"/>
          <w:lang w:eastAsia="zh-CN"/>
        </w:rPr>
        <w:t>eDRX</w:t>
      </w:r>
      <w:proofErr w:type="spellEnd"/>
      <w:r w:rsidR="001E2D04" w:rsidRPr="001E2D04">
        <w:rPr>
          <w:rFonts w:ascii="Times New Roman" w:eastAsiaTheme="minorEastAsia" w:hAnsi="Times New Roman" w:cs="Times New Roman" w:hint="eastAsia"/>
          <w:lang w:eastAsia="zh-CN"/>
        </w:rPr>
        <w:t>&gt;</w:t>
      </w:r>
      <w:r w:rsidR="001E2D04" w:rsidRPr="001E2D04">
        <w:rPr>
          <w:rFonts w:ascii="Times New Roman" w:eastAsiaTheme="minorEastAsia" w:hAnsi="Times New Roman" w:cs="Times New Roman"/>
          <w:lang w:eastAsia="zh-CN"/>
        </w:rPr>
        <w:t xml:space="preserve">10.24s </w:t>
      </w:r>
      <w:r w:rsidR="001E2D04" w:rsidRPr="001E2D04">
        <w:rPr>
          <w:rFonts w:ascii="Times New Roman" w:eastAsiaTheme="minorEastAsia" w:hAnsi="Times New Roman" w:cs="Times New Roman" w:hint="eastAsia"/>
          <w:lang w:eastAsia="zh-CN"/>
        </w:rPr>
        <w:t>and</w:t>
      </w:r>
      <w:r w:rsidR="001E2D04" w:rsidRPr="001E2D04">
        <w:rPr>
          <w:rFonts w:ascii="Times New Roman" w:eastAsiaTheme="minorEastAsia" w:hAnsi="Times New Roman" w:cs="Times New Roman"/>
          <w:lang w:eastAsia="zh-CN"/>
        </w:rPr>
        <w:t xml:space="preserve"> case 2.</w:t>
      </w:r>
      <w:r w:rsidR="000B378B">
        <w:rPr>
          <w:rFonts w:ascii="Times New Roman" w:eastAsiaTheme="minorEastAsia" w:hAnsi="Times New Roman" w:cs="Times New Roman"/>
          <w:lang w:eastAsia="zh-CN"/>
        </w:rPr>
        <w:t xml:space="preserve"> We don’t think it is reasonable to define measurement </w:t>
      </w:r>
      <w:r w:rsidR="002A0BF6">
        <w:rPr>
          <w:rFonts w:ascii="Times New Roman" w:eastAsiaTheme="minorEastAsia" w:hAnsi="Times New Roman" w:cs="Times New Roman"/>
          <w:lang w:eastAsia="zh-CN"/>
        </w:rPr>
        <w:t xml:space="preserve">directly </w:t>
      </w:r>
      <w:r w:rsidR="000B378B">
        <w:rPr>
          <w:rFonts w:ascii="Times New Roman" w:eastAsiaTheme="minorEastAsia" w:hAnsi="Times New Roman" w:cs="Times New Roman"/>
          <w:lang w:eastAsia="zh-CN"/>
        </w:rPr>
        <w:t>based on PRS periodicity.</w:t>
      </w:r>
      <w:r w:rsidR="0000459A">
        <w:rPr>
          <w:rFonts w:ascii="Times New Roman" w:eastAsiaTheme="minorEastAsia" w:hAnsi="Times New Roman" w:cs="Times New Roman"/>
          <w:lang w:eastAsia="zh-CN"/>
        </w:rPr>
        <w:t xml:space="preserve"> Although PRS measurement is not limited within PTW, it could still be measured based on the DRX cycle within PTW</w:t>
      </w:r>
      <w:r w:rsidR="00E5233A">
        <w:rPr>
          <w:rFonts w:ascii="Times New Roman" w:eastAsiaTheme="minorEastAsia" w:hAnsi="Times New Roman" w:cs="Times New Roman"/>
          <w:lang w:eastAsia="zh-CN"/>
        </w:rPr>
        <w:t>.</w:t>
      </w:r>
      <w:r w:rsidR="004B41CB">
        <w:rPr>
          <w:rFonts w:ascii="Times New Roman" w:eastAsiaTheme="minorEastAsia" w:hAnsi="Times New Roman" w:cs="Times New Roman"/>
          <w:lang w:eastAsia="zh-CN"/>
        </w:rPr>
        <w:t xml:space="preserve"> </w:t>
      </w:r>
      <w:r w:rsidR="00E5233A">
        <w:rPr>
          <w:rFonts w:ascii="Times New Roman" w:eastAsiaTheme="minorEastAsia" w:hAnsi="Times New Roman" w:cs="Times New Roman"/>
          <w:lang w:eastAsia="zh-CN"/>
        </w:rPr>
        <w:t>From</w:t>
      </w:r>
      <w:r w:rsidR="004B41CB">
        <w:rPr>
          <w:rFonts w:ascii="Times New Roman" w:eastAsiaTheme="minorEastAsia" w:hAnsi="Times New Roman" w:cs="Times New Roman"/>
          <w:lang w:eastAsia="zh-CN"/>
        </w:rPr>
        <w:t xml:space="preserve"> power saving</w:t>
      </w:r>
      <w:r w:rsidR="00E5233A">
        <w:rPr>
          <w:rFonts w:ascii="Times New Roman" w:eastAsiaTheme="minorEastAsia" w:hAnsi="Times New Roman" w:cs="Times New Roman"/>
          <w:lang w:eastAsia="zh-CN"/>
        </w:rPr>
        <w:t xml:space="preserve"> perspective, option 2 is preferred</w:t>
      </w:r>
      <w:r w:rsidR="004B41CB">
        <w:rPr>
          <w:rFonts w:ascii="Times New Roman" w:eastAsiaTheme="minorEastAsia" w:hAnsi="Times New Roman" w:cs="Times New Roman"/>
          <w:lang w:eastAsia="zh-CN"/>
        </w:rPr>
        <w:t>.</w:t>
      </w:r>
    </w:p>
    <w:p w14:paraId="13283DBC" w14:textId="5EB7038D" w:rsidR="004336E4" w:rsidRPr="00AE35C9" w:rsidRDefault="00AE35C9" w:rsidP="00D55425">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 xml:space="preserve">Proposal </w:t>
      </w:r>
      <w:r w:rsidR="008D6974">
        <w:rPr>
          <w:rFonts w:ascii="Times New Roman" w:eastAsiaTheme="minorEastAsia" w:hAnsi="Times New Roman" w:cs="Times New Roman"/>
          <w:b/>
          <w:lang w:val="en-GB" w:eastAsia="zh-CN"/>
        </w:rPr>
        <w:t>6</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877F48">
        <w:rPr>
          <w:rFonts w:ascii="Times New Roman" w:eastAsiaTheme="minorEastAsia" w:hAnsi="Times New Roman" w:cs="Times New Roman"/>
          <w:b/>
          <w:lang w:val="en-GB" w:eastAsia="zh-CN"/>
        </w:rPr>
        <w:t>In RRC IDLE state,</w:t>
      </w:r>
      <w:r>
        <w:rPr>
          <w:rFonts w:ascii="Times New Roman" w:eastAsiaTheme="minorEastAsia" w:hAnsi="Times New Roman" w:cs="Times New Roman"/>
          <w:b/>
          <w:lang w:val="en-GB" w:eastAsia="zh-CN"/>
        </w:rPr>
        <w:t xml:space="preserve"> </w:t>
      </w:r>
      <w:proofErr w:type="spellStart"/>
      <w:r w:rsidR="00591934" w:rsidRPr="00591934">
        <w:rPr>
          <w:rFonts w:ascii="Times New Roman" w:eastAsia="Yu Mincho" w:hAnsi="Times New Roman" w:cs="Times New Roman"/>
          <w:b/>
          <w:lang w:eastAsia="ja-JP"/>
        </w:rPr>
        <w:t>T</w:t>
      </w:r>
      <w:r w:rsidR="00591934" w:rsidRPr="00591934">
        <w:rPr>
          <w:rFonts w:ascii="Times New Roman" w:eastAsia="Yu Mincho" w:hAnsi="Times New Roman" w:cs="Times New Roman"/>
          <w:b/>
          <w:vertAlign w:val="subscript"/>
          <w:lang w:eastAsia="ja-JP"/>
        </w:rPr>
        <w:t>available</w:t>
      </w:r>
      <w:proofErr w:type="spellEnd"/>
      <w:r w:rsidR="00591934" w:rsidRPr="00591934">
        <w:rPr>
          <w:rFonts w:ascii="Times New Roman" w:eastAsia="Yu Mincho" w:hAnsi="Times New Roman" w:cs="Times New Roman"/>
          <w:b/>
          <w:lang w:eastAsia="ja-JP"/>
        </w:rPr>
        <w:t xml:space="preserve"> = LCM (</w:t>
      </w:r>
      <w:proofErr w:type="spellStart"/>
      <w:proofErr w:type="gramStart"/>
      <w:r w:rsidR="00591934" w:rsidRPr="00591934">
        <w:rPr>
          <w:rFonts w:ascii="Times New Roman" w:eastAsia="Yu Mincho" w:hAnsi="Times New Roman" w:cs="Times New Roman"/>
          <w:b/>
          <w:lang w:eastAsia="ja-JP"/>
        </w:rPr>
        <w:t>T</w:t>
      </w:r>
      <w:r w:rsidR="00591934" w:rsidRPr="00591934">
        <w:rPr>
          <w:rFonts w:ascii="Times New Roman" w:eastAsia="Yu Mincho" w:hAnsi="Times New Roman" w:cs="Times New Roman"/>
          <w:b/>
          <w:vertAlign w:val="subscript"/>
          <w:lang w:eastAsia="ja-JP"/>
        </w:rPr>
        <w:t>PRS,i</w:t>
      </w:r>
      <w:proofErr w:type="spellEnd"/>
      <w:proofErr w:type="gramEnd"/>
      <w:r w:rsidR="00591934" w:rsidRPr="00591934">
        <w:rPr>
          <w:rFonts w:ascii="Times New Roman" w:eastAsia="Yu Mincho" w:hAnsi="Times New Roman" w:cs="Times New Roman"/>
          <w:b/>
          <w:lang w:eastAsia="ja-JP"/>
        </w:rPr>
        <w:t>, T</w:t>
      </w:r>
      <w:r w:rsidR="00591934" w:rsidRPr="00591934">
        <w:rPr>
          <w:rFonts w:ascii="Times New Roman" w:eastAsia="Yu Mincho" w:hAnsi="Times New Roman" w:cs="Times New Roman"/>
          <w:b/>
          <w:vertAlign w:val="subscript"/>
          <w:lang w:eastAsia="ja-JP"/>
        </w:rPr>
        <w:t>DRX</w:t>
      </w:r>
      <w:r w:rsidR="00591934" w:rsidRPr="00591934">
        <w:rPr>
          <w:rFonts w:ascii="Times New Roman" w:eastAsia="Yu Mincho" w:hAnsi="Times New Roman" w:cs="Times New Roman"/>
          <w:b/>
          <w:lang w:eastAsia="ja-JP"/>
        </w:rPr>
        <w:t>) and</w:t>
      </w:r>
      <w:r w:rsidR="00591934">
        <w:rPr>
          <w:rFonts w:ascii="Times New Roman" w:eastAsia="Yu Mincho" w:hAnsi="Times New Roman" w:cs="Times New Roman"/>
          <w:lang w:eastAsia="ja-JP"/>
        </w:rPr>
        <w:t xml:space="preserve"> </w:t>
      </w:r>
      <w:r w:rsidR="007E3413" w:rsidRPr="00877F48">
        <w:rPr>
          <w:rFonts w:ascii="Times New Roman" w:hAnsi="Times New Roman" w:cs="Times New Roman"/>
          <w:b/>
          <w:szCs w:val="20"/>
          <w:lang w:eastAsia="ja-JP"/>
        </w:rPr>
        <w:t>T</w:t>
      </w:r>
      <w:r w:rsidR="007E3413" w:rsidRPr="00877F48">
        <w:rPr>
          <w:rFonts w:ascii="Times New Roman" w:hAnsi="Times New Roman" w:cs="Times New Roman"/>
          <w:b/>
          <w:szCs w:val="20"/>
          <w:vertAlign w:val="subscript"/>
          <w:lang w:eastAsia="ja-JP"/>
        </w:rPr>
        <w:t>DRX</w:t>
      </w:r>
      <w:r w:rsidR="007E3413" w:rsidRPr="00877F48">
        <w:rPr>
          <w:rFonts w:ascii="Times New Roman" w:hAnsi="Times New Roman" w:cs="Times New Roman"/>
          <w:b/>
          <w:szCs w:val="20"/>
          <w:lang w:eastAsia="ja-JP"/>
        </w:rPr>
        <w:t xml:space="preserve"> is modified to follow the RAN2 definition of T in Rel-17 TS 38.304.</w:t>
      </w:r>
    </w:p>
    <w:p w14:paraId="44D63244" w14:textId="21C84FA2" w:rsidR="007D20D2" w:rsidRPr="00A45D97" w:rsidRDefault="007D20D2" w:rsidP="007D20D2">
      <w:pPr>
        <w:pStyle w:val="1"/>
        <w:rPr>
          <w:rFonts w:ascii="Times New Roman" w:hAnsi="Times New Roman"/>
        </w:rPr>
      </w:pPr>
      <w:r w:rsidRPr="00A45D97">
        <w:rPr>
          <w:rFonts w:ascii="Times New Roman" w:hAnsi="Times New Roman"/>
        </w:rPr>
        <w:t>3</w:t>
      </w:r>
      <w:r w:rsidRPr="00A45D97">
        <w:rPr>
          <w:rFonts w:ascii="Times New Roman" w:hAnsi="Times New Roman"/>
        </w:rPr>
        <w:tab/>
        <w:t>Conclusion</w:t>
      </w:r>
    </w:p>
    <w:p w14:paraId="15F721BE" w14:textId="5EBB8C74" w:rsidR="007D20D2" w:rsidRDefault="00F168A9" w:rsidP="007D20D2">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T</w:t>
      </w:r>
      <w:r w:rsidR="00C21677" w:rsidRPr="00A45D97">
        <w:rPr>
          <w:rFonts w:ascii="Times New Roman" w:eastAsiaTheme="minorEastAsia" w:hAnsi="Times New Roman" w:cs="Times New Roman"/>
          <w:lang w:val="en-GB" w:eastAsia="zh-CN"/>
        </w:rPr>
        <w:t xml:space="preserve">his contribution gave our </w:t>
      </w:r>
      <w:r w:rsidR="00637030" w:rsidRPr="00A45D97">
        <w:rPr>
          <w:rFonts w:ascii="Times New Roman" w:eastAsiaTheme="minorEastAsia" w:hAnsi="Times New Roman" w:cs="Times New Roman"/>
          <w:lang w:val="en-GB" w:eastAsia="zh-CN"/>
        </w:rPr>
        <w:t>consideration</w:t>
      </w:r>
      <w:r w:rsidR="00810868">
        <w:rPr>
          <w:rFonts w:ascii="Times New Roman" w:eastAsiaTheme="minorEastAsia" w:hAnsi="Times New Roman" w:cs="Times New Roman"/>
          <w:lang w:val="en-GB" w:eastAsia="zh-CN"/>
        </w:rPr>
        <w:t>s</w:t>
      </w:r>
      <w:r w:rsidR="00C21677" w:rsidRPr="00A45D97">
        <w:rPr>
          <w:rFonts w:ascii="Times New Roman" w:eastAsiaTheme="minorEastAsia" w:hAnsi="Times New Roman" w:cs="Times New Roman"/>
          <w:lang w:val="en-GB" w:eastAsia="zh-CN"/>
        </w:rPr>
        <w:t xml:space="preserve"> on </w:t>
      </w:r>
      <w:r w:rsidR="00D31260">
        <w:rPr>
          <w:rFonts w:ascii="Times New Roman" w:eastAsiaTheme="minorEastAsia" w:hAnsi="Times New Roman" w:cs="Times New Roman"/>
          <w:lang w:val="en-GB" w:eastAsia="zh-CN"/>
        </w:rPr>
        <w:t xml:space="preserve">defining RRM requirements for </w:t>
      </w:r>
      <w:r w:rsidR="00F143A0">
        <w:rPr>
          <w:rFonts w:ascii="Times New Roman" w:eastAsiaTheme="minorEastAsia" w:hAnsi="Times New Roman" w:cs="Times New Roman"/>
          <w:lang w:val="en-GB" w:eastAsia="zh-CN"/>
        </w:rPr>
        <w:t xml:space="preserve">LPHAP use case 6 </w:t>
      </w:r>
      <w:r w:rsidR="00637030" w:rsidRPr="00A45D97">
        <w:rPr>
          <w:rFonts w:ascii="Times New Roman" w:eastAsiaTheme="minorEastAsia" w:hAnsi="Times New Roman" w:cs="Times New Roman"/>
          <w:lang w:val="en-GB" w:eastAsia="zh-CN"/>
        </w:rPr>
        <w:t xml:space="preserve">and </w:t>
      </w:r>
      <w:r w:rsidR="00B572EC" w:rsidRPr="00A45D97">
        <w:rPr>
          <w:rFonts w:ascii="Times New Roman" w:eastAsiaTheme="minorEastAsia" w:hAnsi="Times New Roman" w:cs="Times New Roman"/>
          <w:lang w:val="en-GB" w:eastAsia="zh-CN"/>
        </w:rPr>
        <w:t>the following proposals:</w:t>
      </w:r>
    </w:p>
    <w:p w14:paraId="6BA0D61C" w14:textId="77777777" w:rsidR="00C40E96" w:rsidRPr="00DD5D7F" w:rsidRDefault="00C40E96" w:rsidP="00C40E96">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For case 2, the additional RRM measurement is defined based on option 2: </w:t>
      </w:r>
      <w:r w:rsidRPr="00DD5D7F">
        <w:rPr>
          <w:rFonts w:ascii="Times New Roman" w:hAnsi="Times New Roman" w:cs="Times New Roman"/>
          <w:b/>
          <w:szCs w:val="20"/>
        </w:rPr>
        <w:t>T</w:t>
      </w:r>
      <w:r w:rsidRPr="00DD5D7F">
        <w:rPr>
          <w:rFonts w:ascii="Times New Roman" w:hAnsi="Times New Roman" w:cs="Times New Roman"/>
          <w:b/>
          <w:szCs w:val="20"/>
          <w:vertAlign w:val="subscript"/>
        </w:rPr>
        <w:t>DRX</w:t>
      </w:r>
      <w:r>
        <w:rPr>
          <w:rFonts w:ascii="Times New Roman" w:eastAsiaTheme="minorEastAsia" w:hAnsi="Times New Roman" w:cs="Times New Roman"/>
          <w:b/>
          <w:lang w:val="en-GB" w:eastAsia="zh-CN"/>
        </w:rPr>
        <w:t xml:space="preserve"> or option 3:</w:t>
      </w:r>
      <w:r w:rsidRPr="000E1167">
        <w:rPr>
          <w:rFonts w:ascii="Times New Roman" w:eastAsiaTheme="minorEastAsia" w:hAnsi="Times New Roman" w:cs="Times New Roman"/>
          <w:b/>
          <w:lang w:val="en-GB" w:eastAsia="zh-CN"/>
        </w:rPr>
        <w:t xml:space="preserve"> </w:t>
      </w:r>
      <w:proofErr w:type="spellStart"/>
      <w:r w:rsidRPr="00DD5D7F">
        <w:rPr>
          <w:rFonts w:ascii="Times New Roman" w:hAnsi="Times New Roman" w:cs="Times New Roman"/>
          <w:b/>
          <w:szCs w:val="20"/>
        </w:rPr>
        <w:t>T</w:t>
      </w:r>
      <w:r>
        <w:rPr>
          <w:rFonts w:ascii="Times New Roman" w:hAnsi="Times New Roman" w:cs="Times New Roman"/>
          <w:b/>
          <w:szCs w:val="20"/>
          <w:vertAlign w:val="subscript"/>
        </w:rPr>
        <w:t>pos</w:t>
      </w:r>
      <w:proofErr w:type="spellEnd"/>
      <w:r>
        <w:rPr>
          <w:rFonts w:ascii="Times New Roman" w:eastAsiaTheme="minorEastAsia" w:hAnsi="Times New Roman" w:cs="Times New Roman"/>
          <w:b/>
          <w:lang w:val="en-GB" w:eastAsia="zh-CN"/>
        </w:rPr>
        <w:t xml:space="preserve"> &amp; </w:t>
      </w:r>
      <w:r w:rsidRPr="00DD5D7F">
        <w:rPr>
          <w:rFonts w:ascii="Times New Roman" w:hAnsi="Times New Roman" w:cs="Times New Roman"/>
          <w:b/>
          <w:szCs w:val="20"/>
        </w:rPr>
        <w:t>T</w:t>
      </w:r>
      <w:r w:rsidRPr="00DD5D7F">
        <w:rPr>
          <w:rFonts w:ascii="Times New Roman" w:hAnsi="Times New Roman" w:cs="Times New Roman"/>
          <w:b/>
          <w:szCs w:val="20"/>
          <w:vertAlign w:val="subscript"/>
        </w:rPr>
        <w:t>DRX</w:t>
      </w:r>
      <w:r>
        <w:rPr>
          <w:rFonts w:ascii="Times New Roman" w:eastAsiaTheme="minorEastAsia" w:hAnsi="Times New Roman" w:cs="Times New Roman"/>
          <w:b/>
          <w:lang w:val="en-GB" w:eastAsia="zh-CN"/>
        </w:rPr>
        <w:t>.</w:t>
      </w:r>
    </w:p>
    <w:p w14:paraId="5E6DC2A2" w14:textId="77777777" w:rsidR="001E6B48" w:rsidRDefault="001E6B48" w:rsidP="001E6B48">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Not define additional requirements on the PRS measurement window selection in relation to PTW.</w:t>
      </w:r>
    </w:p>
    <w:p w14:paraId="60994C1B" w14:textId="67E960D0" w:rsidR="00D37FA9" w:rsidRDefault="00D37FA9" w:rsidP="00D37FA9">
      <w:pPr>
        <w:rPr>
          <w:rFonts w:ascii="Times New Roman" w:hAnsi="Times New Roman" w:cs="Times New Roman"/>
          <w:lang w:eastAsia="ja-JP"/>
        </w:rPr>
      </w:pPr>
      <w:r>
        <w:rPr>
          <w:rFonts w:ascii="Times New Roman" w:eastAsiaTheme="minorEastAsia" w:hAnsi="Times New Roman" w:cs="Times New Roman"/>
          <w:b/>
          <w:lang w:val="en-GB" w:eastAsia="zh-CN"/>
        </w:rPr>
        <w:t xml:space="preserve">Proposal </w:t>
      </w:r>
      <w:r w:rsidR="00735E50">
        <w:rPr>
          <w:rFonts w:ascii="Times New Roman" w:eastAsiaTheme="minorEastAsia" w:hAnsi="Times New Roman" w:cs="Times New Roman"/>
          <w:b/>
          <w:lang w:val="en-GB" w:eastAsia="zh-CN"/>
        </w:rPr>
        <w:t>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The UL timing requirement after one-shot </w:t>
      </w:r>
      <w:r w:rsidRPr="00CA4974">
        <w:rPr>
          <w:rFonts w:ascii="Times New Roman" w:eastAsiaTheme="minorEastAsia" w:hAnsi="Times New Roman" w:cs="Times New Roman"/>
          <w:b/>
          <w:lang w:val="en-GB" w:eastAsia="zh-CN"/>
        </w:rPr>
        <w:t xml:space="preserve">autonomous TA adjustment </w:t>
      </w:r>
      <w:r>
        <w:rPr>
          <w:rFonts w:ascii="Times New Roman" w:eastAsiaTheme="minorEastAsia" w:hAnsi="Times New Roman" w:cs="Times New Roman"/>
          <w:b/>
          <w:lang w:val="en-GB" w:eastAsia="zh-CN"/>
        </w:rPr>
        <w:t xml:space="preserve">is defined as </w:t>
      </w:r>
      <w:proofErr w:type="spellStart"/>
      <w:r>
        <w:rPr>
          <w:rFonts w:ascii="Times New Roman" w:eastAsiaTheme="minorEastAsia" w:hAnsi="Times New Roman" w:cs="Times New Roman"/>
          <w:b/>
          <w:lang w:val="en-GB" w:eastAsia="zh-CN"/>
        </w:rPr>
        <w:t>Te</w:t>
      </w:r>
      <w:proofErr w:type="spellEnd"/>
      <w:r>
        <w:rPr>
          <w:rFonts w:ascii="Times New Roman" w:eastAsiaTheme="minorEastAsia" w:hAnsi="Times New Roman" w:cs="Times New Roman"/>
          <w:b/>
          <w:lang w:val="en-GB" w:eastAsia="zh-CN"/>
        </w:rPr>
        <w:t>.</w:t>
      </w:r>
      <w:r>
        <w:rPr>
          <w:rFonts w:ascii="Times New Roman" w:hAnsi="Times New Roman" w:cs="Times New Roman"/>
          <w:lang w:eastAsia="ja-JP"/>
        </w:rPr>
        <w:t xml:space="preserve"> </w:t>
      </w:r>
    </w:p>
    <w:p w14:paraId="0D83AB48" w14:textId="06EE5B55" w:rsidR="008D66BF" w:rsidRDefault="008D66BF" w:rsidP="008D66BF">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 xml:space="preserve">Proposal </w:t>
      </w:r>
      <w:r w:rsidR="00735E50">
        <w:rPr>
          <w:rFonts w:ascii="Times New Roman" w:eastAsiaTheme="minorEastAsia" w:hAnsi="Times New Roman" w:cs="Times New Roman"/>
          <w:b/>
          <w:lang w:val="en-GB" w:eastAsia="zh-CN"/>
        </w:rPr>
        <w:t>4</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For the impact of SRS positioning validity area, support option 1</w:t>
      </w:r>
    </w:p>
    <w:p w14:paraId="0F4EACBF" w14:textId="77777777" w:rsidR="008D66BF" w:rsidRPr="003B7DBF" w:rsidRDefault="008D66BF" w:rsidP="008D66BF">
      <w:pPr>
        <w:pStyle w:val="aff4"/>
        <w:numPr>
          <w:ilvl w:val="0"/>
          <w:numId w:val="28"/>
        </w:numPr>
        <w:overflowPunct w:val="0"/>
        <w:autoSpaceDE w:val="0"/>
        <w:autoSpaceDN w:val="0"/>
        <w:adjustRightInd w:val="0"/>
        <w:spacing w:after="180" w:line="240" w:lineRule="auto"/>
        <w:textAlignment w:val="baseline"/>
        <w:rPr>
          <w:rFonts w:ascii="Times New Roman" w:hAnsi="Times New Roman" w:cs="Times New Roman"/>
          <w:b/>
          <w:sz w:val="20"/>
          <w:lang w:val="en-US" w:eastAsia="ja-JP"/>
        </w:rPr>
      </w:pPr>
      <w:r w:rsidRPr="003B7DBF">
        <w:rPr>
          <w:rFonts w:ascii="Times New Roman" w:hAnsi="Times New Roman" w:cs="Times New Roman"/>
          <w:b/>
          <w:sz w:val="20"/>
          <w:lang w:val="en-US" w:eastAsia="ja-JP"/>
        </w:rPr>
        <w:t>RAN4 to update the applicability condition of UE Rx-Tx requirements considering SRS transmission in SRS positioning validity area.</w:t>
      </w:r>
    </w:p>
    <w:p w14:paraId="5845DFB8" w14:textId="77777777" w:rsidR="008D66BF" w:rsidRPr="003B7DBF" w:rsidRDefault="008D66BF" w:rsidP="008D66BF">
      <w:pPr>
        <w:numPr>
          <w:ilvl w:val="1"/>
          <w:numId w:val="28"/>
        </w:numPr>
        <w:spacing w:after="120" w:line="252" w:lineRule="auto"/>
        <w:rPr>
          <w:rFonts w:ascii="Times New Roman" w:eastAsia="Yu Mincho" w:hAnsi="Times New Roman" w:cs="Times New Roman"/>
          <w:b/>
          <w:lang w:eastAsia="ja-JP"/>
        </w:rPr>
      </w:pPr>
      <w:r w:rsidRPr="003B7DBF">
        <w:rPr>
          <w:rFonts w:ascii="Times New Roman" w:eastAsia="Yu Mincho" w:hAnsi="Times New Roman" w:cs="Times New Roman"/>
          <w:b/>
          <w:lang w:eastAsia="ja-JP"/>
        </w:rPr>
        <w:t>The requirements apply provided that UE has valid SRS configuration in the current camping cell</w:t>
      </w:r>
    </w:p>
    <w:p w14:paraId="0BA488DD" w14:textId="77777777" w:rsidR="008D66BF" w:rsidRPr="003B7DBF" w:rsidRDefault="008D66BF" w:rsidP="008D66BF">
      <w:pPr>
        <w:numPr>
          <w:ilvl w:val="1"/>
          <w:numId w:val="28"/>
        </w:numPr>
        <w:spacing w:after="120" w:line="252" w:lineRule="auto"/>
        <w:rPr>
          <w:rFonts w:ascii="Times New Roman" w:eastAsia="Yu Mincho" w:hAnsi="Times New Roman" w:cs="Times New Roman"/>
          <w:b/>
          <w:lang w:val="de-DE" w:eastAsia="ja-JP"/>
        </w:rPr>
      </w:pPr>
      <w:r w:rsidRPr="003B7DBF">
        <w:rPr>
          <w:rFonts w:ascii="Times New Roman" w:eastAsia="Yu Mincho" w:hAnsi="Times New Roman" w:cs="Times New Roman"/>
          <w:b/>
          <w:lang w:eastAsia="ja-JP"/>
        </w:rPr>
        <w:t>If cell reselection occurs, and UE reselects to a cell out of the positioning validity area or if UE performs autonomous TA adjustment at reselection, then UE shall restart the measurement</w:t>
      </w:r>
    </w:p>
    <w:p w14:paraId="690E17B0" w14:textId="2A490A14" w:rsidR="00A32A2D" w:rsidRPr="00A32A2D" w:rsidRDefault="00A32A2D" w:rsidP="00A32A2D">
      <w:pPr>
        <w:spacing w:after="120" w:line="252" w:lineRule="auto"/>
        <w:rPr>
          <w:rFonts w:ascii="Times New Roman" w:eastAsiaTheme="minorEastAsia" w:hAnsi="Times New Roman" w:cs="Times New Roman"/>
          <w:b/>
          <w:lang w:val="de-DE" w:eastAsia="zh-CN"/>
        </w:rPr>
      </w:pPr>
      <w:r w:rsidRPr="00A32A2D">
        <w:rPr>
          <w:rFonts w:ascii="Times New Roman" w:eastAsiaTheme="minorEastAsia" w:hAnsi="Times New Roman" w:cs="Times New Roman"/>
          <w:b/>
          <w:lang w:val="en-GB" w:eastAsia="zh-CN"/>
        </w:rPr>
        <w:t xml:space="preserve">Proposal 5: </w:t>
      </w:r>
      <w:r w:rsidR="006651A6">
        <w:rPr>
          <w:rFonts w:ascii="Times New Roman" w:eastAsiaTheme="minorEastAsia" w:hAnsi="Times New Roman" w:cs="Times New Roman"/>
          <w:b/>
          <w:lang w:val="en-GB" w:eastAsia="zh-CN"/>
        </w:rPr>
        <w:t>S</w:t>
      </w:r>
      <w:r w:rsidRPr="00A32A2D">
        <w:rPr>
          <w:rFonts w:ascii="Times New Roman" w:eastAsiaTheme="minorEastAsia" w:hAnsi="Times New Roman" w:cs="Times New Roman"/>
          <w:b/>
          <w:lang w:val="en-GB" w:eastAsia="zh-CN"/>
        </w:rPr>
        <w:t>upport option 1, reference signal for the current RSRP is the SSB for the currently camped cell.</w:t>
      </w:r>
    </w:p>
    <w:p w14:paraId="5F578086" w14:textId="07E4A156" w:rsidR="006A1D8F" w:rsidRPr="00AE35C9" w:rsidRDefault="006A1D8F" w:rsidP="006A1D8F">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 xml:space="preserve">Proposal </w:t>
      </w:r>
      <w:r w:rsidR="008D6974">
        <w:rPr>
          <w:rFonts w:ascii="Times New Roman" w:eastAsiaTheme="minorEastAsia" w:hAnsi="Times New Roman" w:cs="Times New Roman"/>
          <w:b/>
          <w:lang w:val="en-GB" w:eastAsia="zh-CN"/>
        </w:rPr>
        <w:t>6</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In RRC IDLE state, </w:t>
      </w:r>
      <w:proofErr w:type="spellStart"/>
      <w:r w:rsidRPr="00591934">
        <w:rPr>
          <w:rFonts w:ascii="Times New Roman" w:eastAsia="Yu Mincho" w:hAnsi="Times New Roman" w:cs="Times New Roman"/>
          <w:b/>
          <w:lang w:eastAsia="ja-JP"/>
        </w:rPr>
        <w:t>T</w:t>
      </w:r>
      <w:r w:rsidRPr="00591934">
        <w:rPr>
          <w:rFonts w:ascii="Times New Roman" w:eastAsia="Yu Mincho" w:hAnsi="Times New Roman" w:cs="Times New Roman"/>
          <w:b/>
          <w:vertAlign w:val="subscript"/>
          <w:lang w:eastAsia="ja-JP"/>
        </w:rPr>
        <w:t>available</w:t>
      </w:r>
      <w:proofErr w:type="spellEnd"/>
      <w:r w:rsidRPr="00591934">
        <w:rPr>
          <w:rFonts w:ascii="Times New Roman" w:eastAsia="Yu Mincho" w:hAnsi="Times New Roman" w:cs="Times New Roman"/>
          <w:b/>
          <w:lang w:eastAsia="ja-JP"/>
        </w:rPr>
        <w:t xml:space="preserve"> = LCM (</w:t>
      </w:r>
      <w:proofErr w:type="spellStart"/>
      <w:proofErr w:type="gramStart"/>
      <w:r w:rsidRPr="00591934">
        <w:rPr>
          <w:rFonts w:ascii="Times New Roman" w:eastAsia="Yu Mincho" w:hAnsi="Times New Roman" w:cs="Times New Roman"/>
          <w:b/>
          <w:lang w:eastAsia="ja-JP"/>
        </w:rPr>
        <w:t>T</w:t>
      </w:r>
      <w:r w:rsidRPr="00591934">
        <w:rPr>
          <w:rFonts w:ascii="Times New Roman" w:eastAsia="Yu Mincho" w:hAnsi="Times New Roman" w:cs="Times New Roman"/>
          <w:b/>
          <w:vertAlign w:val="subscript"/>
          <w:lang w:eastAsia="ja-JP"/>
        </w:rPr>
        <w:t>PRS,i</w:t>
      </w:r>
      <w:proofErr w:type="spellEnd"/>
      <w:proofErr w:type="gramEnd"/>
      <w:r w:rsidRPr="00591934">
        <w:rPr>
          <w:rFonts w:ascii="Times New Roman" w:eastAsia="Yu Mincho" w:hAnsi="Times New Roman" w:cs="Times New Roman"/>
          <w:b/>
          <w:lang w:eastAsia="ja-JP"/>
        </w:rPr>
        <w:t>, T</w:t>
      </w:r>
      <w:r w:rsidRPr="00591934">
        <w:rPr>
          <w:rFonts w:ascii="Times New Roman" w:eastAsia="Yu Mincho" w:hAnsi="Times New Roman" w:cs="Times New Roman"/>
          <w:b/>
          <w:vertAlign w:val="subscript"/>
          <w:lang w:eastAsia="ja-JP"/>
        </w:rPr>
        <w:t>DRX</w:t>
      </w:r>
      <w:r w:rsidRPr="00591934">
        <w:rPr>
          <w:rFonts w:ascii="Times New Roman" w:eastAsia="Yu Mincho" w:hAnsi="Times New Roman" w:cs="Times New Roman"/>
          <w:b/>
          <w:lang w:eastAsia="ja-JP"/>
        </w:rPr>
        <w:t>) and</w:t>
      </w:r>
      <w:r>
        <w:rPr>
          <w:rFonts w:ascii="Times New Roman" w:eastAsia="Yu Mincho" w:hAnsi="Times New Roman" w:cs="Times New Roman"/>
          <w:lang w:eastAsia="ja-JP"/>
        </w:rPr>
        <w:t xml:space="preserve"> </w:t>
      </w:r>
      <w:r w:rsidRPr="00877F48">
        <w:rPr>
          <w:rFonts w:ascii="Times New Roman" w:hAnsi="Times New Roman" w:cs="Times New Roman"/>
          <w:b/>
          <w:szCs w:val="20"/>
          <w:lang w:eastAsia="ja-JP"/>
        </w:rPr>
        <w:t>T</w:t>
      </w:r>
      <w:r w:rsidRPr="00877F48">
        <w:rPr>
          <w:rFonts w:ascii="Times New Roman" w:hAnsi="Times New Roman" w:cs="Times New Roman"/>
          <w:b/>
          <w:szCs w:val="20"/>
          <w:vertAlign w:val="subscript"/>
          <w:lang w:eastAsia="ja-JP"/>
        </w:rPr>
        <w:t>DRX</w:t>
      </w:r>
      <w:r w:rsidRPr="00877F48">
        <w:rPr>
          <w:rFonts w:ascii="Times New Roman" w:hAnsi="Times New Roman" w:cs="Times New Roman"/>
          <w:b/>
          <w:szCs w:val="20"/>
          <w:lang w:eastAsia="ja-JP"/>
        </w:rPr>
        <w:t xml:space="preserve"> is modified to follow the RAN2 definition of T in Rel-17 TS 38.304.</w:t>
      </w:r>
    </w:p>
    <w:p w14:paraId="69FA4E29" w14:textId="1F085021" w:rsidR="007D20D2" w:rsidRPr="00A45D97" w:rsidRDefault="007D20D2" w:rsidP="007D20D2">
      <w:pPr>
        <w:pStyle w:val="1"/>
        <w:rPr>
          <w:rFonts w:ascii="Times New Roman" w:hAnsi="Times New Roman"/>
        </w:rPr>
      </w:pPr>
      <w:r w:rsidRPr="00A45D97">
        <w:rPr>
          <w:rFonts w:ascii="Times New Roman" w:hAnsi="Times New Roman"/>
        </w:rPr>
        <w:lastRenderedPageBreak/>
        <w:t>4</w:t>
      </w:r>
      <w:r w:rsidRPr="00A45D97">
        <w:rPr>
          <w:rFonts w:ascii="Times New Roman" w:hAnsi="Times New Roman"/>
        </w:rPr>
        <w:tab/>
        <w:t>Reference</w:t>
      </w:r>
    </w:p>
    <w:p w14:paraId="154E5DF2" w14:textId="09FE8FA3" w:rsidR="003724B2" w:rsidRDefault="003724B2" w:rsidP="00C75ACF">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A45D97">
        <w:rPr>
          <w:rFonts w:ascii="Times New Roman" w:hAnsi="Times New Roman" w:cs="Times New Roman"/>
        </w:rPr>
        <w:t>R</w:t>
      </w:r>
      <w:r w:rsidR="006F4087">
        <w:rPr>
          <w:rFonts w:ascii="Times New Roman" w:hAnsi="Times New Roman" w:cs="Times New Roman"/>
        </w:rPr>
        <w:t>4</w:t>
      </w:r>
      <w:r w:rsidRPr="00A45D97">
        <w:rPr>
          <w:rFonts w:ascii="Times New Roman" w:hAnsi="Times New Roman" w:cs="Times New Roman"/>
        </w:rPr>
        <w:t>-2</w:t>
      </w:r>
      <w:r w:rsidR="00CC19A5">
        <w:rPr>
          <w:rFonts w:ascii="Times New Roman" w:hAnsi="Times New Roman" w:cs="Times New Roman"/>
        </w:rPr>
        <w:t>3</w:t>
      </w:r>
      <w:r w:rsidR="006F4087">
        <w:rPr>
          <w:rFonts w:ascii="Times New Roman" w:hAnsi="Times New Roman" w:cs="Times New Roman"/>
        </w:rPr>
        <w:t>1</w:t>
      </w:r>
      <w:r w:rsidR="0098299D">
        <w:rPr>
          <w:rFonts w:ascii="Times New Roman" w:hAnsi="Times New Roman" w:cs="Times New Roman"/>
        </w:rPr>
        <w:t>7378</w:t>
      </w:r>
      <w:r w:rsidR="0076780E" w:rsidRPr="00A45D97">
        <w:rPr>
          <w:rFonts w:ascii="Times New Roman" w:hAnsi="Times New Roman" w:cs="Times New Roman"/>
        </w:rPr>
        <w:t>,</w:t>
      </w:r>
      <w:r w:rsidRPr="00A45D97">
        <w:rPr>
          <w:rFonts w:ascii="Times New Roman" w:hAnsi="Times New Roman" w:cs="Times New Roman"/>
        </w:rPr>
        <w:t xml:space="preserve"> </w:t>
      </w:r>
      <w:r w:rsidR="006F4087" w:rsidRPr="006F4087">
        <w:rPr>
          <w:rFonts w:ascii="Times New Roman" w:hAnsi="Times New Roman" w:cs="Times New Roman"/>
        </w:rPr>
        <w:t xml:space="preserve">WF on </w:t>
      </w:r>
      <w:r w:rsidR="00A948A2">
        <w:rPr>
          <w:rFonts w:ascii="Times New Roman" w:hAnsi="Times New Roman" w:cs="Times New Roman"/>
        </w:rPr>
        <w:t xml:space="preserve">R18 </w:t>
      </w:r>
      <w:r w:rsidR="006F4087" w:rsidRPr="006F4087">
        <w:rPr>
          <w:rFonts w:ascii="Times New Roman" w:hAnsi="Times New Roman" w:cs="Times New Roman"/>
        </w:rPr>
        <w:t>NR Positioning – LPHAP</w:t>
      </w:r>
      <w:r w:rsidR="0029437A">
        <w:rPr>
          <w:rFonts w:ascii="Times New Roman" w:hAnsi="Times New Roman" w:cs="Times New Roman"/>
        </w:rPr>
        <w:t xml:space="preserve">, </w:t>
      </w:r>
      <w:r w:rsidR="000B4A49" w:rsidRPr="000B4A49">
        <w:rPr>
          <w:rFonts w:ascii="Times New Roman" w:hAnsi="Times New Roman" w:cs="Times New Roman"/>
        </w:rPr>
        <w:t xml:space="preserve">Huawei, </w:t>
      </w:r>
      <w:proofErr w:type="spellStart"/>
      <w:r w:rsidR="000B4A49" w:rsidRPr="000B4A49">
        <w:rPr>
          <w:rFonts w:ascii="Times New Roman" w:hAnsi="Times New Roman" w:cs="Times New Roman"/>
        </w:rPr>
        <w:t>HiSilicon</w:t>
      </w:r>
      <w:proofErr w:type="spellEnd"/>
    </w:p>
    <w:p w14:paraId="042C5F6B" w14:textId="6AF7A654" w:rsidR="00141119" w:rsidRDefault="00141119" w:rsidP="00141119">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A45D97">
        <w:rPr>
          <w:rFonts w:ascii="Times New Roman" w:hAnsi="Times New Roman" w:cs="Times New Roman"/>
        </w:rPr>
        <w:t>R</w:t>
      </w:r>
      <w:r>
        <w:rPr>
          <w:rFonts w:ascii="Times New Roman" w:hAnsi="Times New Roman" w:cs="Times New Roman"/>
        </w:rPr>
        <w:t>2</w:t>
      </w:r>
      <w:r w:rsidRPr="00A45D97">
        <w:rPr>
          <w:rFonts w:ascii="Times New Roman" w:hAnsi="Times New Roman" w:cs="Times New Roman"/>
        </w:rPr>
        <w:t>-2</w:t>
      </w:r>
      <w:r>
        <w:rPr>
          <w:rFonts w:ascii="Times New Roman" w:hAnsi="Times New Roman" w:cs="Times New Roman"/>
        </w:rPr>
        <w:t>311568</w:t>
      </w:r>
      <w:r w:rsidRPr="00A45D97">
        <w:rPr>
          <w:rFonts w:ascii="Times New Roman" w:hAnsi="Times New Roman" w:cs="Times New Roman"/>
        </w:rPr>
        <w:t xml:space="preserve">, </w:t>
      </w:r>
      <w:r w:rsidRPr="00141119">
        <w:rPr>
          <w:rFonts w:ascii="Times New Roman" w:hAnsi="Times New Roman" w:cs="Times New Roman"/>
        </w:rPr>
        <w:t>LS on TA validation for LPHAP</w:t>
      </w:r>
    </w:p>
    <w:p w14:paraId="6088E30D" w14:textId="1CA01151" w:rsidR="00121BCD" w:rsidRPr="006F4087" w:rsidRDefault="00121BCD" w:rsidP="00953A81">
      <w:pPr>
        <w:spacing w:after="0" w:line="240" w:lineRule="auto"/>
        <w:rPr>
          <w:rFonts w:ascii="Times New Roman" w:eastAsia="Yu Mincho" w:hAnsi="Times New Roman" w:cs="Times New Roman"/>
          <w:sz w:val="36"/>
          <w:szCs w:val="20"/>
          <w:lang w:eastAsia="ja-JP"/>
        </w:rPr>
      </w:pPr>
    </w:p>
    <w:sectPr w:rsidR="00121BCD" w:rsidRPr="006F4087" w:rsidSect="00973137">
      <w:headerReference w:type="even" r:id="rId13"/>
      <w:foot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904D0" w14:textId="77777777" w:rsidR="00500FB9" w:rsidRDefault="00500FB9" w:rsidP="00973137">
      <w:pPr>
        <w:spacing w:after="0" w:line="240" w:lineRule="auto"/>
      </w:pPr>
      <w:r>
        <w:separator/>
      </w:r>
    </w:p>
  </w:endnote>
  <w:endnote w:type="continuationSeparator" w:id="0">
    <w:p w14:paraId="10FEF0B8" w14:textId="77777777" w:rsidR="00500FB9" w:rsidRDefault="00500FB9"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3B4880" w:rsidRDefault="003B4880">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B6C5E" w14:textId="77777777" w:rsidR="00500FB9" w:rsidRDefault="00500FB9" w:rsidP="00973137">
      <w:pPr>
        <w:spacing w:after="0" w:line="240" w:lineRule="auto"/>
      </w:pPr>
      <w:r>
        <w:separator/>
      </w:r>
    </w:p>
  </w:footnote>
  <w:footnote w:type="continuationSeparator" w:id="0">
    <w:p w14:paraId="731D5891" w14:textId="77777777" w:rsidR="00500FB9" w:rsidRDefault="00500FB9"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3B4880" w:rsidRDefault="003B488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A4C2A6D"/>
    <w:multiLevelType w:val="hybridMultilevel"/>
    <w:tmpl w:val="970C3DC4"/>
    <w:lvl w:ilvl="0" w:tplc="8FA42342">
      <w:start w:val="1"/>
      <w:numFmt w:val="bullet"/>
      <w:lvlText w:val="-"/>
      <w:lvlJc w:val="left"/>
      <w:pPr>
        <w:ind w:left="420" w:hanging="420"/>
      </w:pPr>
      <w:rPr>
        <w:rFonts w:ascii="Times New Roman" w:eastAsia="楷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FA6809"/>
    <w:multiLevelType w:val="hybridMultilevel"/>
    <w:tmpl w:val="C8E4460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2"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29003100"/>
    <w:multiLevelType w:val="hybridMultilevel"/>
    <w:tmpl w:val="20DE52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AA7BCD"/>
    <w:multiLevelType w:val="multilevel"/>
    <w:tmpl w:val="2DAA7BCD"/>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4E4B01"/>
    <w:multiLevelType w:val="hybridMultilevel"/>
    <w:tmpl w:val="5B4C0C1E"/>
    <w:lvl w:ilvl="0" w:tplc="8FA42342">
      <w:start w:val="1"/>
      <w:numFmt w:val="bullet"/>
      <w:lvlText w:val="-"/>
      <w:lvlJc w:val="left"/>
      <w:pPr>
        <w:ind w:left="420" w:hanging="420"/>
      </w:pPr>
      <w:rPr>
        <w:rFonts w:ascii="Times New Roman" w:eastAsia="楷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BD435C"/>
    <w:multiLevelType w:val="hybridMultilevel"/>
    <w:tmpl w:val="D2AA7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3"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C1A7DF1"/>
    <w:multiLevelType w:val="hybridMultilevel"/>
    <w:tmpl w:val="63E0E69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0"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2"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18"/>
  </w:num>
  <w:num w:numId="3">
    <w:abstractNumId w:val="4"/>
  </w:num>
  <w:num w:numId="4">
    <w:abstractNumId w:val="14"/>
  </w:num>
  <w:num w:numId="5">
    <w:abstractNumId w:val="12"/>
  </w:num>
  <w:num w:numId="6">
    <w:abstractNumId w:val="32"/>
  </w:num>
  <w:num w:numId="7">
    <w:abstractNumId w:val="0"/>
  </w:num>
  <w:num w:numId="8">
    <w:abstractNumId w:val="41"/>
  </w:num>
  <w:num w:numId="9">
    <w:abstractNumId w:val="25"/>
  </w:num>
  <w:num w:numId="10">
    <w:abstractNumId w:val="21"/>
  </w:num>
  <w:num w:numId="11">
    <w:abstractNumId w:val="28"/>
  </w:num>
  <w:num w:numId="12">
    <w:abstractNumId w:val="29"/>
  </w:num>
  <w:num w:numId="13">
    <w:abstractNumId w:val="7"/>
  </w:num>
  <w:num w:numId="14">
    <w:abstractNumId w:val="2"/>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33"/>
  </w:num>
  <w:num w:numId="18">
    <w:abstractNumId w:val="22"/>
  </w:num>
  <w:num w:numId="19">
    <w:abstractNumId w:val="5"/>
  </w:num>
  <w:num w:numId="20">
    <w:abstractNumId w:val="20"/>
  </w:num>
  <w:num w:numId="21">
    <w:abstractNumId w:val="42"/>
  </w:num>
  <w:num w:numId="22">
    <w:abstractNumId w:val="9"/>
  </w:num>
  <w:num w:numId="23">
    <w:abstractNumId w:val="24"/>
  </w:num>
  <w:num w:numId="24">
    <w:abstractNumId w:val="35"/>
  </w:num>
  <w:num w:numId="25">
    <w:abstractNumId w:val="26"/>
  </w:num>
  <w:num w:numId="26">
    <w:abstractNumId w:val="40"/>
  </w:num>
  <w:num w:numId="27">
    <w:abstractNumId w:val="8"/>
  </w:num>
  <w:num w:numId="28">
    <w:abstractNumId w:val="31"/>
  </w:num>
  <w:num w:numId="29">
    <w:abstractNumId w:val="17"/>
  </w:num>
  <w:num w:numId="30">
    <w:abstractNumId w:val="36"/>
  </w:num>
  <w:num w:numId="31">
    <w:abstractNumId w:val="31"/>
  </w:num>
  <w:num w:numId="32">
    <w:abstractNumId w:val="38"/>
  </w:num>
  <w:num w:numId="33">
    <w:abstractNumId w:val="15"/>
  </w:num>
  <w:num w:numId="34">
    <w:abstractNumId w:val="37"/>
  </w:num>
  <w:num w:numId="35">
    <w:abstractNumId w:val="19"/>
  </w:num>
  <w:num w:numId="36">
    <w:abstractNumId w:val="11"/>
  </w:num>
  <w:num w:numId="37">
    <w:abstractNumId w:val="13"/>
  </w:num>
  <w:num w:numId="38">
    <w:abstractNumId w:val="10"/>
  </w:num>
  <w:num w:numId="39">
    <w:abstractNumId w:val="16"/>
  </w:num>
  <w:num w:numId="40">
    <w:abstractNumId w:val="34"/>
  </w:num>
  <w:num w:numId="41">
    <w:abstractNumId w:val="23"/>
  </w:num>
  <w:num w:numId="42">
    <w:abstractNumId w:val="1"/>
  </w:num>
  <w:num w:numId="43">
    <w:abstractNumId w:val="27"/>
  </w:num>
  <w:num w:numId="44">
    <w:abstractNumId w:val="3"/>
  </w:num>
  <w:num w:numId="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2B"/>
    <w:rsid w:val="000006E1"/>
    <w:rsid w:val="000011D6"/>
    <w:rsid w:val="00002A37"/>
    <w:rsid w:val="000033B7"/>
    <w:rsid w:val="000037A4"/>
    <w:rsid w:val="0000459A"/>
    <w:rsid w:val="0000564C"/>
    <w:rsid w:val="00006446"/>
    <w:rsid w:val="00006896"/>
    <w:rsid w:val="00006E3C"/>
    <w:rsid w:val="00007CDC"/>
    <w:rsid w:val="000119DC"/>
    <w:rsid w:val="00011B28"/>
    <w:rsid w:val="00012A02"/>
    <w:rsid w:val="00013DC0"/>
    <w:rsid w:val="00014C87"/>
    <w:rsid w:val="00015D15"/>
    <w:rsid w:val="0001621C"/>
    <w:rsid w:val="00016F22"/>
    <w:rsid w:val="00017678"/>
    <w:rsid w:val="00017A58"/>
    <w:rsid w:val="000205A3"/>
    <w:rsid w:val="00020E35"/>
    <w:rsid w:val="0002150D"/>
    <w:rsid w:val="00023118"/>
    <w:rsid w:val="00025264"/>
    <w:rsid w:val="0002564D"/>
    <w:rsid w:val="00025B2A"/>
    <w:rsid w:val="00025ECA"/>
    <w:rsid w:val="00026136"/>
    <w:rsid w:val="0002632F"/>
    <w:rsid w:val="000277B7"/>
    <w:rsid w:val="00030552"/>
    <w:rsid w:val="000314EE"/>
    <w:rsid w:val="00031C3E"/>
    <w:rsid w:val="000325B8"/>
    <w:rsid w:val="000326DD"/>
    <w:rsid w:val="00034C15"/>
    <w:rsid w:val="00036ABA"/>
    <w:rsid w:val="00036BA1"/>
    <w:rsid w:val="00036D55"/>
    <w:rsid w:val="0003728C"/>
    <w:rsid w:val="0004044C"/>
    <w:rsid w:val="00040814"/>
    <w:rsid w:val="000422E2"/>
    <w:rsid w:val="00042D62"/>
    <w:rsid w:val="00042EA9"/>
    <w:rsid w:val="00042F22"/>
    <w:rsid w:val="00043798"/>
    <w:rsid w:val="000444EF"/>
    <w:rsid w:val="00044958"/>
    <w:rsid w:val="00045BF0"/>
    <w:rsid w:val="00047928"/>
    <w:rsid w:val="000501B6"/>
    <w:rsid w:val="000502C3"/>
    <w:rsid w:val="00051602"/>
    <w:rsid w:val="0005190D"/>
    <w:rsid w:val="0005205F"/>
    <w:rsid w:val="000529A7"/>
    <w:rsid w:val="00052A07"/>
    <w:rsid w:val="000534E3"/>
    <w:rsid w:val="000536FB"/>
    <w:rsid w:val="00053D62"/>
    <w:rsid w:val="000542B2"/>
    <w:rsid w:val="0005444A"/>
    <w:rsid w:val="00054DDE"/>
    <w:rsid w:val="00055165"/>
    <w:rsid w:val="00055BF8"/>
    <w:rsid w:val="00055D29"/>
    <w:rsid w:val="0005606A"/>
    <w:rsid w:val="000562AF"/>
    <w:rsid w:val="00057117"/>
    <w:rsid w:val="000576B7"/>
    <w:rsid w:val="00057F3A"/>
    <w:rsid w:val="000606C7"/>
    <w:rsid w:val="000616E7"/>
    <w:rsid w:val="00062024"/>
    <w:rsid w:val="00062A40"/>
    <w:rsid w:val="000637AB"/>
    <w:rsid w:val="000639D8"/>
    <w:rsid w:val="0006403B"/>
    <w:rsid w:val="00064333"/>
    <w:rsid w:val="0006487E"/>
    <w:rsid w:val="0006523C"/>
    <w:rsid w:val="0006533F"/>
    <w:rsid w:val="00065E1A"/>
    <w:rsid w:val="000704EC"/>
    <w:rsid w:val="00070721"/>
    <w:rsid w:val="00070BF7"/>
    <w:rsid w:val="00070D1B"/>
    <w:rsid w:val="00071017"/>
    <w:rsid w:val="00071415"/>
    <w:rsid w:val="00072699"/>
    <w:rsid w:val="00072A01"/>
    <w:rsid w:val="00072D11"/>
    <w:rsid w:val="00073F30"/>
    <w:rsid w:val="0007405A"/>
    <w:rsid w:val="0007521D"/>
    <w:rsid w:val="000774BA"/>
    <w:rsid w:val="00077502"/>
    <w:rsid w:val="000778A9"/>
    <w:rsid w:val="00077C4E"/>
    <w:rsid w:val="00077E5F"/>
    <w:rsid w:val="0008036A"/>
    <w:rsid w:val="0008122B"/>
    <w:rsid w:val="00081530"/>
    <w:rsid w:val="00081AE6"/>
    <w:rsid w:val="00082C92"/>
    <w:rsid w:val="00083750"/>
    <w:rsid w:val="00083F91"/>
    <w:rsid w:val="0008458F"/>
    <w:rsid w:val="000855EB"/>
    <w:rsid w:val="00085A70"/>
    <w:rsid w:val="00085B52"/>
    <w:rsid w:val="00086574"/>
    <w:rsid w:val="000866F2"/>
    <w:rsid w:val="00086CD1"/>
    <w:rsid w:val="00086CE8"/>
    <w:rsid w:val="00086E67"/>
    <w:rsid w:val="0009009F"/>
    <w:rsid w:val="00090E0A"/>
    <w:rsid w:val="00091557"/>
    <w:rsid w:val="000924C1"/>
    <w:rsid w:val="000924F0"/>
    <w:rsid w:val="00093474"/>
    <w:rsid w:val="0009510F"/>
    <w:rsid w:val="00096896"/>
    <w:rsid w:val="000A1B7B"/>
    <w:rsid w:val="000A1B90"/>
    <w:rsid w:val="000A310D"/>
    <w:rsid w:val="000A45F8"/>
    <w:rsid w:val="000A4822"/>
    <w:rsid w:val="000A545A"/>
    <w:rsid w:val="000A56F2"/>
    <w:rsid w:val="000A5DA1"/>
    <w:rsid w:val="000A729D"/>
    <w:rsid w:val="000A73F2"/>
    <w:rsid w:val="000A77D5"/>
    <w:rsid w:val="000B0FF3"/>
    <w:rsid w:val="000B1469"/>
    <w:rsid w:val="000B2426"/>
    <w:rsid w:val="000B26D7"/>
    <w:rsid w:val="000B2719"/>
    <w:rsid w:val="000B3757"/>
    <w:rsid w:val="000B378B"/>
    <w:rsid w:val="000B3A8F"/>
    <w:rsid w:val="000B44BA"/>
    <w:rsid w:val="000B4A49"/>
    <w:rsid w:val="000B4AB9"/>
    <w:rsid w:val="000B52F1"/>
    <w:rsid w:val="000B5339"/>
    <w:rsid w:val="000B58C3"/>
    <w:rsid w:val="000B5A16"/>
    <w:rsid w:val="000B5DFA"/>
    <w:rsid w:val="000B61E9"/>
    <w:rsid w:val="000B63CD"/>
    <w:rsid w:val="000B775F"/>
    <w:rsid w:val="000B7DF6"/>
    <w:rsid w:val="000C1204"/>
    <w:rsid w:val="000C165A"/>
    <w:rsid w:val="000C1825"/>
    <w:rsid w:val="000C2E19"/>
    <w:rsid w:val="000C34ED"/>
    <w:rsid w:val="000C3C72"/>
    <w:rsid w:val="000C6F23"/>
    <w:rsid w:val="000C722F"/>
    <w:rsid w:val="000C7DEF"/>
    <w:rsid w:val="000D088E"/>
    <w:rsid w:val="000D09D3"/>
    <w:rsid w:val="000D0D07"/>
    <w:rsid w:val="000D0D8C"/>
    <w:rsid w:val="000D0DD5"/>
    <w:rsid w:val="000D12B3"/>
    <w:rsid w:val="000D180A"/>
    <w:rsid w:val="000D1A43"/>
    <w:rsid w:val="000D1E80"/>
    <w:rsid w:val="000D26EA"/>
    <w:rsid w:val="000D3B70"/>
    <w:rsid w:val="000D404A"/>
    <w:rsid w:val="000D4797"/>
    <w:rsid w:val="000D4807"/>
    <w:rsid w:val="000D525E"/>
    <w:rsid w:val="000D5849"/>
    <w:rsid w:val="000E0527"/>
    <w:rsid w:val="000E07EB"/>
    <w:rsid w:val="000E0D84"/>
    <w:rsid w:val="000E1050"/>
    <w:rsid w:val="000E1167"/>
    <w:rsid w:val="000E1E92"/>
    <w:rsid w:val="000E2A9B"/>
    <w:rsid w:val="000E37F4"/>
    <w:rsid w:val="000E6E52"/>
    <w:rsid w:val="000F06D6"/>
    <w:rsid w:val="000F0B54"/>
    <w:rsid w:val="000F0D25"/>
    <w:rsid w:val="000F0EB1"/>
    <w:rsid w:val="000F1106"/>
    <w:rsid w:val="000F2C72"/>
    <w:rsid w:val="000F3349"/>
    <w:rsid w:val="000F3BE9"/>
    <w:rsid w:val="000F3E3B"/>
    <w:rsid w:val="000F3F6C"/>
    <w:rsid w:val="000F47BE"/>
    <w:rsid w:val="000F4ACC"/>
    <w:rsid w:val="000F4DB1"/>
    <w:rsid w:val="000F656C"/>
    <w:rsid w:val="000F6DF3"/>
    <w:rsid w:val="000F7563"/>
    <w:rsid w:val="00100598"/>
    <w:rsid w:val="001005FF"/>
    <w:rsid w:val="00103CF3"/>
    <w:rsid w:val="00104384"/>
    <w:rsid w:val="00104915"/>
    <w:rsid w:val="00104973"/>
    <w:rsid w:val="00105031"/>
    <w:rsid w:val="001062FB"/>
    <w:rsid w:val="001063E6"/>
    <w:rsid w:val="001107F5"/>
    <w:rsid w:val="001111FE"/>
    <w:rsid w:val="001137A3"/>
    <w:rsid w:val="00113CF4"/>
    <w:rsid w:val="00113EBA"/>
    <w:rsid w:val="001153EA"/>
    <w:rsid w:val="00115643"/>
    <w:rsid w:val="001158D3"/>
    <w:rsid w:val="001162CC"/>
    <w:rsid w:val="00116765"/>
    <w:rsid w:val="0011719E"/>
    <w:rsid w:val="0011764D"/>
    <w:rsid w:val="00120055"/>
    <w:rsid w:val="00120076"/>
    <w:rsid w:val="001210DD"/>
    <w:rsid w:val="001219F5"/>
    <w:rsid w:val="00121A20"/>
    <w:rsid w:val="00121BCD"/>
    <w:rsid w:val="001225E0"/>
    <w:rsid w:val="0012377F"/>
    <w:rsid w:val="00124036"/>
    <w:rsid w:val="00124314"/>
    <w:rsid w:val="001246F2"/>
    <w:rsid w:val="00124718"/>
    <w:rsid w:val="00124DB1"/>
    <w:rsid w:val="00126B4A"/>
    <w:rsid w:val="00126BE5"/>
    <w:rsid w:val="001301BA"/>
    <w:rsid w:val="00131994"/>
    <w:rsid w:val="00132FD0"/>
    <w:rsid w:val="00133E2E"/>
    <w:rsid w:val="001344C0"/>
    <w:rsid w:val="001346FA"/>
    <w:rsid w:val="00135252"/>
    <w:rsid w:val="00135CDA"/>
    <w:rsid w:val="00136180"/>
    <w:rsid w:val="00136401"/>
    <w:rsid w:val="00137AB5"/>
    <w:rsid w:val="00137F0B"/>
    <w:rsid w:val="00140191"/>
    <w:rsid w:val="00140224"/>
    <w:rsid w:val="00140AC1"/>
    <w:rsid w:val="00141119"/>
    <w:rsid w:val="0014147A"/>
    <w:rsid w:val="00144033"/>
    <w:rsid w:val="00144A55"/>
    <w:rsid w:val="00144B66"/>
    <w:rsid w:val="00144CBA"/>
    <w:rsid w:val="00146779"/>
    <w:rsid w:val="00146A30"/>
    <w:rsid w:val="00146B2F"/>
    <w:rsid w:val="00147569"/>
    <w:rsid w:val="00151A14"/>
    <w:rsid w:val="00151E23"/>
    <w:rsid w:val="001526E0"/>
    <w:rsid w:val="00153218"/>
    <w:rsid w:val="00153ACA"/>
    <w:rsid w:val="001551B5"/>
    <w:rsid w:val="001559B8"/>
    <w:rsid w:val="0015600D"/>
    <w:rsid w:val="00157600"/>
    <w:rsid w:val="00161117"/>
    <w:rsid w:val="001613C6"/>
    <w:rsid w:val="001619D8"/>
    <w:rsid w:val="00161E37"/>
    <w:rsid w:val="0016232C"/>
    <w:rsid w:val="00162738"/>
    <w:rsid w:val="00162DA1"/>
    <w:rsid w:val="00162F17"/>
    <w:rsid w:val="001649B6"/>
    <w:rsid w:val="001649D4"/>
    <w:rsid w:val="00165055"/>
    <w:rsid w:val="00165953"/>
    <w:rsid w:val="001659C1"/>
    <w:rsid w:val="0016740B"/>
    <w:rsid w:val="0017007F"/>
    <w:rsid w:val="00170904"/>
    <w:rsid w:val="00171B80"/>
    <w:rsid w:val="00171CFC"/>
    <w:rsid w:val="00171D69"/>
    <w:rsid w:val="00172662"/>
    <w:rsid w:val="00172F17"/>
    <w:rsid w:val="001733B1"/>
    <w:rsid w:val="00173A8E"/>
    <w:rsid w:val="00174198"/>
    <w:rsid w:val="0017502C"/>
    <w:rsid w:val="0017540B"/>
    <w:rsid w:val="00175C83"/>
    <w:rsid w:val="00176E14"/>
    <w:rsid w:val="0017774C"/>
    <w:rsid w:val="0018010A"/>
    <w:rsid w:val="00180367"/>
    <w:rsid w:val="00181306"/>
    <w:rsid w:val="0018143F"/>
    <w:rsid w:val="00181A13"/>
    <w:rsid w:val="00181FF8"/>
    <w:rsid w:val="0018604C"/>
    <w:rsid w:val="001864CE"/>
    <w:rsid w:val="00186502"/>
    <w:rsid w:val="0018733F"/>
    <w:rsid w:val="001878DB"/>
    <w:rsid w:val="0019024E"/>
    <w:rsid w:val="00190AC1"/>
    <w:rsid w:val="00191CFB"/>
    <w:rsid w:val="00191DF3"/>
    <w:rsid w:val="001920BE"/>
    <w:rsid w:val="001924F1"/>
    <w:rsid w:val="00192796"/>
    <w:rsid w:val="001927FB"/>
    <w:rsid w:val="00192F85"/>
    <w:rsid w:val="0019341A"/>
    <w:rsid w:val="001944C9"/>
    <w:rsid w:val="00194C46"/>
    <w:rsid w:val="0019564C"/>
    <w:rsid w:val="001964D8"/>
    <w:rsid w:val="00196676"/>
    <w:rsid w:val="00196C8D"/>
    <w:rsid w:val="00197DF9"/>
    <w:rsid w:val="001A16DF"/>
    <w:rsid w:val="001A1987"/>
    <w:rsid w:val="001A2564"/>
    <w:rsid w:val="001A2A85"/>
    <w:rsid w:val="001A33B2"/>
    <w:rsid w:val="001A3750"/>
    <w:rsid w:val="001A42B4"/>
    <w:rsid w:val="001A6173"/>
    <w:rsid w:val="001A63A4"/>
    <w:rsid w:val="001A63C3"/>
    <w:rsid w:val="001A6772"/>
    <w:rsid w:val="001A6CBA"/>
    <w:rsid w:val="001B0D97"/>
    <w:rsid w:val="001B1467"/>
    <w:rsid w:val="001B1AFD"/>
    <w:rsid w:val="001B21DD"/>
    <w:rsid w:val="001B4477"/>
    <w:rsid w:val="001B44C2"/>
    <w:rsid w:val="001B4C1E"/>
    <w:rsid w:val="001B53B1"/>
    <w:rsid w:val="001B5A5D"/>
    <w:rsid w:val="001B6FE0"/>
    <w:rsid w:val="001C07A7"/>
    <w:rsid w:val="001C07BE"/>
    <w:rsid w:val="001C0C27"/>
    <w:rsid w:val="001C10B3"/>
    <w:rsid w:val="001C10C1"/>
    <w:rsid w:val="001C1CE5"/>
    <w:rsid w:val="001C20DD"/>
    <w:rsid w:val="001C27D4"/>
    <w:rsid w:val="001C2C95"/>
    <w:rsid w:val="001C2D6F"/>
    <w:rsid w:val="001C3D2A"/>
    <w:rsid w:val="001C57DF"/>
    <w:rsid w:val="001C6851"/>
    <w:rsid w:val="001C6A0A"/>
    <w:rsid w:val="001C6EF3"/>
    <w:rsid w:val="001D083E"/>
    <w:rsid w:val="001D2DCE"/>
    <w:rsid w:val="001D3361"/>
    <w:rsid w:val="001D51BA"/>
    <w:rsid w:val="001D53E7"/>
    <w:rsid w:val="001D623E"/>
    <w:rsid w:val="001D6342"/>
    <w:rsid w:val="001D6839"/>
    <w:rsid w:val="001D6D53"/>
    <w:rsid w:val="001D79B3"/>
    <w:rsid w:val="001E15E0"/>
    <w:rsid w:val="001E15E3"/>
    <w:rsid w:val="001E2CD6"/>
    <w:rsid w:val="001E2D04"/>
    <w:rsid w:val="001E2E72"/>
    <w:rsid w:val="001E4457"/>
    <w:rsid w:val="001E56ED"/>
    <w:rsid w:val="001E5749"/>
    <w:rsid w:val="001E58E2"/>
    <w:rsid w:val="001E5983"/>
    <w:rsid w:val="001E5BDC"/>
    <w:rsid w:val="001E6811"/>
    <w:rsid w:val="001E6B48"/>
    <w:rsid w:val="001E6DF7"/>
    <w:rsid w:val="001E77D8"/>
    <w:rsid w:val="001E7AED"/>
    <w:rsid w:val="001E7FE2"/>
    <w:rsid w:val="001F138F"/>
    <w:rsid w:val="001F15AF"/>
    <w:rsid w:val="001F27C7"/>
    <w:rsid w:val="001F3916"/>
    <w:rsid w:val="001F4709"/>
    <w:rsid w:val="001F54C5"/>
    <w:rsid w:val="001F5ADD"/>
    <w:rsid w:val="001F5B16"/>
    <w:rsid w:val="001F662C"/>
    <w:rsid w:val="001F7074"/>
    <w:rsid w:val="001F714D"/>
    <w:rsid w:val="001F7268"/>
    <w:rsid w:val="001F75D2"/>
    <w:rsid w:val="001F78D8"/>
    <w:rsid w:val="00200002"/>
    <w:rsid w:val="0020039D"/>
    <w:rsid w:val="00200432"/>
    <w:rsid w:val="00200490"/>
    <w:rsid w:val="00200BD3"/>
    <w:rsid w:val="00201102"/>
    <w:rsid w:val="00201684"/>
    <w:rsid w:val="00201F3A"/>
    <w:rsid w:val="00202024"/>
    <w:rsid w:val="00203F96"/>
    <w:rsid w:val="002069B2"/>
    <w:rsid w:val="00207FA3"/>
    <w:rsid w:val="00210E00"/>
    <w:rsid w:val="00211553"/>
    <w:rsid w:val="00211600"/>
    <w:rsid w:val="00214C27"/>
    <w:rsid w:val="00214DA8"/>
    <w:rsid w:val="00215289"/>
    <w:rsid w:val="00215423"/>
    <w:rsid w:val="002158FA"/>
    <w:rsid w:val="002171AE"/>
    <w:rsid w:val="00220600"/>
    <w:rsid w:val="002215B7"/>
    <w:rsid w:val="002220A1"/>
    <w:rsid w:val="002224D2"/>
    <w:rsid w:val="002224DB"/>
    <w:rsid w:val="00222538"/>
    <w:rsid w:val="002227DB"/>
    <w:rsid w:val="0022329D"/>
    <w:rsid w:val="00223FCB"/>
    <w:rsid w:val="0022430B"/>
    <w:rsid w:val="00224C39"/>
    <w:rsid w:val="002252B8"/>
    <w:rsid w:val="002252C3"/>
    <w:rsid w:val="00225C54"/>
    <w:rsid w:val="00227061"/>
    <w:rsid w:val="00227160"/>
    <w:rsid w:val="00230388"/>
    <w:rsid w:val="00230765"/>
    <w:rsid w:val="002309EA"/>
    <w:rsid w:val="00230CB7"/>
    <w:rsid w:val="00230D18"/>
    <w:rsid w:val="00231335"/>
    <w:rsid w:val="00231387"/>
    <w:rsid w:val="002319E4"/>
    <w:rsid w:val="00231C2A"/>
    <w:rsid w:val="002323F1"/>
    <w:rsid w:val="00232E47"/>
    <w:rsid w:val="00232EED"/>
    <w:rsid w:val="00235632"/>
    <w:rsid w:val="00235872"/>
    <w:rsid w:val="002362FB"/>
    <w:rsid w:val="00236B92"/>
    <w:rsid w:val="0023723E"/>
    <w:rsid w:val="00240E90"/>
    <w:rsid w:val="00241559"/>
    <w:rsid w:val="002435B3"/>
    <w:rsid w:val="002453E3"/>
    <w:rsid w:val="002458EB"/>
    <w:rsid w:val="00246DAA"/>
    <w:rsid w:val="00247D46"/>
    <w:rsid w:val="002500C8"/>
    <w:rsid w:val="0025028C"/>
    <w:rsid w:val="00255738"/>
    <w:rsid w:val="00256429"/>
    <w:rsid w:val="00256C1E"/>
    <w:rsid w:val="00257543"/>
    <w:rsid w:val="00260203"/>
    <w:rsid w:val="0026072B"/>
    <w:rsid w:val="00260A16"/>
    <w:rsid w:val="002617E7"/>
    <w:rsid w:val="00261A53"/>
    <w:rsid w:val="00262006"/>
    <w:rsid w:val="00262140"/>
    <w:rsid w:val="0026298B"/>
    <w:rsid w:val="00264228"/>
    <w:rsid w:val="00264334"/>
    <w:rsid w:val="0026455C"/>
    <w:rsid w:val="0026473E"/>
    <w:rsid w:val="002652AD"/>
    <w:rsid w:val="00265513"/>
    <w:rsid w:val="00265BD3"/>
    <w:rsid w:val="00266214"/>
    <w:rsid w:val="002667BD"/>
    <w:rsid w:val="002668CB"/>
    <w:rsid w:val="00266C0E"/>
    <w:rsid w:val="00266C97"/>
    <w:rsid w:val="00267C83"/>
    <w:rsid w:val="00267F95"/>
    <w:rsid w:val="002704DC"/>
    <w:rsid w:val="002707AB"/>
    <w:rsid w:val="0027144F"/>
    <w:rsid w:val="00271813"/>
    <w:rsid w:val="00271F3A"/>
    <w:rsid w:val="00272F7D"/>
    <w:rsid w:val="00273278"/>
    <w:rsid w:val="00273630"/>
    <w:rsid w:val="002737F4"/>
    <w:rsid w:val="00273BE8"/>
    <w:rsid w:val="002742B1"/>
    <w:rsid w:val="00276AB7"/>
    <w:rsid w:val="002805F5"/>
    <w:rsid w:val="00280751"/>
    <w:rsid w:val="00280AC8"/>
    <w:rsid w:val="00281178"/>
    <w:rsid w:val="00281F4B"/>
    <w:rsid w:val="002822BC"/>
    <w:rsid w:val="0028280A"/>
    <w:rsid w:val="002861CD"/>
    <w:rsid w:val="00286908"/>
    <w:rsid w:val="00286ACD"/>
    <w:rsid w:val="00286BDE"/>
    <w:rsid w:val="00287838"/>
    <w:rsid w:val="00287BF2"/>
    <w:rsid w:val="002900D5"/>
    <w:rsid w:val="002907B5"/>
    <w:rsid w:val="002908C6"/>
    <w:rsid w:val="00291DD0"/>
    <w:rsid w:val="002920DF"/>
    <w:rsid w:val="002928EE"/>
    <w:rsid w:val="00292EB7"/>
    <w:rsid w:val="00293407"/>
    <w:rsid w:val="00293860"/>
    <w:rsid w:val="0029437A"/>
    <w:rsid w:val="00294A67"/>
    <w:rsid w:val="00296155"/>
    <w:rsid w:val="00296227"/>
    <w:rsid w:val="0029693F"/>
    <w:rsid w:val="00296F44"/>
    <w:rsid w:val="0029777D"/>
    <w:rsid w:val="002979C5"/>
    <w:rsid w:val="002A030E"/>
    <w:rsid w:val="002A055E"/>
    <w:rsid w:val="002A0AAD"/>
    <w:rsid w:val="002A0BF6"/>
    <w:rsid w:val="002A0CBA"/>
    <w:rsid w:val="002A1626"/>
    <w:rsid w:val="002A1D4E"/>
    <w:rsid w:val="002A1E34"/>
    <w:rsid w:val="002A23A7"/>
    <w:rsid w:val="002A2869"/>
    <w:rsid w:val="002A2A0B"/>
    <w:rsid w:val="002A2E3E"/>
    <w:rsid w:val="002A5CD0"/>
    <w:rsid w:val="002A6DB9"/>
    <w:rsid w:val="002B06A6"/>
    <w:rsid w:val="002B0DB5"/>
    <w:rsid w:val="002B24D6"/>
    <w:rsid w:val="002B3021"/>
    <w:rsid w:val="002B33C8"/>
    <w:rsid w:val="002B54AD"/>
    <w:rsid w:val="002B54BE"/>
    <w:rsid w:val="002B6281"/>
    <w:rsid w:val="002B654E"/>
    <w:rsid w:val="002B6AD9"/>
    <w:rsid w:val="002B70D8"/>
    <w:rsid w:val="002B742D"/>
    <w:rsid w:val="002C0FB2"/>
    <w:rsid w:val="002C2B6C"/>
    <w:rsid w:val="002C2F52"/>
    <w:rsid w:val="002C3D5F"/>
    <w:rsid w:val="002C4084"/>
    <w:rsid w:val="002C4090"/>
    <w:rsid w:val="002C41E6"/>
    <w:rsid w:val="002C49AD"/>
    <w:rsid w:val="002C4CF6"/>
    <w:rsid w:val="002C5C30"/>
    <w:rsid w:val="002C62EF"/>
    <w:rsid w:val="002C64CA"/>
    <w:rsid w:val="002C6B7D"/>
    <w:rsid w:val="002C6D53"/>
    <w:rsid w:val="002D071A"/>
    <w:rsid w:val="002D0893"/>
    <w:rsid w:val="002D0DB7"/>
    <w:rsid w:val="002D34B2"/>
    <w:rsid w:val="002D3A43"/>
    <w:rsid w:val="002D3FC9"/>
    <w:rsid w:val="002D48B0"/>
    <w:rsid w:val="002D5B37"/>
    <w:rsid w:val="002D5C98"/>
    <w:rsid w:val="002D7368"/>
    <w:rsid w:val="002D7637"/>
    <w:rsid w:val="002E17F2"/>
    <w:rsid w:val="002E392C"/>
    <w:rsid w:val="002E5761"/>
    <w:rsid w:val="002E7CAE"/>
    <w:rsid w:val="002F13E4"/>
    <w:rsid w:val="002F2771"/>
    <w:rsid w:val="002F2C78"/>
    <w:rsid w:val="002F37A9"/>
    <w:rsid w:val="002F4F23"/>
    <w:rsid w:val="002F5A37"/>
    <w:rsid w:val="002F5E69"/>
    <w:rsid w:val="00300673"/>
    <w:rsid w:val="003009AB"/>
    <w:rsid w:val="00301CE6"/>
    <w:rsid w:val="00301D1B"/>
    <w:rsid w:val="0030256B"/>
    <w:rsid w:val="003025A2"/>
    <w:rsid w:val="00302638"/>
    <w:rsid w:val="00302C0B"/>
    <w:rsid w:val="00302CEE"/>
    <w:rsid w:val="00303E99"/>
    <w:rsid w:val="00304E30"/>
    <w:rsid w:val="00304F0B"/>
    <w:rsid w:val="0030501F"/>
    <w:rsid w:val="00305075"/>
    <w:rsid w:val="003067CA"/>
    <w:rsid w:val="00307BA1"/>
    <w:rsid w:val="0031073D"/>
    <w:rsid w:val="003112AB"/>
    <w:rsid w:val="00311702"/>
    <w:rsid w:val="00311E82"/>
    <w:rsid w:val="003132B8"/>
    <w:rsid w:val="00313E5A"/>
    <w:rsid w:val="00313FD6"/>
    <w:rsid w:val="003143BD"/>
    <w:rsid w:val="0031508F"/>
    <w:rsid w:val="00315363"/>
    <w:rsid w:val="00320383"/>
    <w:rsid w:val="003203ED"/>
    <w:rsid w:val="00322C9F"/>
    <w:rsid w:val="00322FFF"/>
    <w:rsid w:val="00323ADA"/>
    <w:rsid w:val="00323E10"/>
    <w:rsid w:val="00324D23"/>
    <w:rsid w:val="003255A9"/>
    <w:rsid w:val="0032642B"/>
    <w:rsid w:val="00331325"/>
    <w:rsid w:val="00331751"/>
    <w:rsid w:val="00331F71"/>
    <w:rsid w:val="0033267E"/>
    <w:rsid w:val="00333AE5"/>
    <w:rsid w:val="00333C8F"/>
    <w:rsid w:val="00334579"/>
    <w:rsid w:val="003348AB"/>
    <w:rsid w:val="00334DB6"/>
    <w:rsid w:val="00335858"/>
    <w:rsid w:val="00335F02"/>
    <w:rsid w:val="00335FA0"/>
    <w:rsid w:val="00336BDA"/>
    <w:rsid w:val="003370FB"/>
    <w:rsid w:val="003372DB"/>
    <w:rsid w:val="00337A09"/>
    <w:rsid w:val="003400B0"/>
    <w:rsid w:val="0034033A"/>
    <w:rsid w:val="00342A50"/>
    <w:rsid w:val="00342BD7"/>
    <w:rsid w:val="003433CE"/>
    <w:rsid w:val="003434C5"/>
    <w:rsid w:val="00343A1B"/>
    <w:rsid w:val="00344739"/>
    <w:rsid w:val="0034518E"/>
    <w:rsid w:val="003465D0"/>
    <w:rsid w:val="00346DB5"/>
    <w:rsid w:val="003477B1"/>
    <w:rsid w:val="00350BA4"/>
    <w:rsid w:val="0035118F"/>
    <w:rsid w:val="003533A2"/>
    <w:rsid w:val="0035340E"/>
    <w:rsid w:val="00353B4B"/>
    <w:rsid w:val="00355F85"/>
    <w:rsid w:val="003561EA"/>
    <w:rsid w:val="00356D52"/>
    <w:rsid w:val="00357380"/>
    <w:rsid w:val="0035793D"/>
    <w:rsid w:val="003602D9"/>
    <w:rsid w:val="003604CE"/>
    <w:rsid w:val="003605C5"/>
    <w:rsid w:val="00361E49"/>
    <w:rsid w:val="003625E5"/>
    <w:rsid w:val="00363800"/>
    <w:rsid w:val="00363804"/>
    <w:rsid w:val="003653E0"/>
    <w:rsid w:val="00365F74"/>
    <w:rsid w:val="00366442"/>
    <w:rsid w:val="0036777D"/>
    <w:rsid w:val="0036792D"/>
    <w:rsid w:val="003706B5"/>
    <w:rsid w:val="00370E47"/>
    <w:rsid w:val="003724B2"/>
    <w:rsid w:val="003742AC"/>
    <w:rsid w:val="003744F6"/>
    <w:rsid w:val="00375BFA"/>
    <w:rsid w:val="00375C9F"/>
    <w:rsid w:val="00376D54"/>
    <w:rsid w:val="00377060"/>
    <w:rsid w:val="00377345"/>
    <w:rsid w:val="00377CE1"/>
    <w:rsid w:val="0038002D"/>
    <w:rsid w:val="00381443"/>
    <w:rsid w:val="003828DF"/>
    <w:rsid w:val="00382F35"/>
    <w:rsid w:val="00383609"/>
    <w:rsid w:val="0038389C"/>
    <w:rsid w:val="00384C48"/>
    <w:rsid w:val="00384F89"/>
    <w:rsid w:val="00384FDB"/>
    <w:rsid w:val="00385BF0"/>
    <w:rsid w:val="00386026"/>
    <w:rsid w:val="003866F7"/>
    <w:rsid w:val="003870F3"/>
    <w:rsid w:val="00387564"/>
    <w:rsid w:val="00387651"/>
    <w:rsid w:val="00387EBF"/>
    <w:rsid w:val="0039140B"/>
    <w:rsid w:val="00392C6A"/>
    <w:rsid w:val="003939FF"/>
    <w:rsid w:val="00394104"/>
    <w:rsid w:val="00394736"/>
    <w:rsid w:val="003948AB"/>
    <w:rsid w:val="00394998"/>
    <w:rsid w:val="00395CD3"/>
    <w:rsid w:val="00395E15"/>
    <w:rsid w:val="00397775"/>
    <w:rsid w:val="003A0301"/>
    <w:rsid w:val="003A0527"/>
    <w:rsid w:val="003A0C9E"/>
    <w:rsid w:val="003A161F"/>
    <w:rsid w:val="003A2223"/>
    <w:rsid w:val="003A231A"/>
    <w:rsid w:val="003A2A0F"/>
    <w:rsid w:val="003A45A1"/>
    <w:rsid w:val="003A5274"/>
    <w:rsid w:val="003A5584"/>
    <w:rsid w:val="003A5B0A"/>
    <w:rsid w:val="003A611A"/>
    <w:rsid w:val="003A6BAC"/>
    <w:rsid w:val="003A70A4"/>
    <w:rsid w:val="003A7EF3"/>
    <w:rsid w:val="003B159C"/>
    <w:rsid w:val="003B2842"/>
    <w:rsid w:val="003B31CD"/>
    <w:rsid w:val="003B3272"/>
    <w:rsid w:val="003B369F"/>
    <w:rsid w:val="003B36A3"/>
    <w:rsid w:val="003B3DD7"/>
    <w:rsid w:val="003B4880"/>
    <w:rsid w:val="003B4BFF"/>
    <w:rsid w:val="003B50B9"/>
    <w:rsid w:val="003B5211"/>
    <w:rsid w:val="003B5240"/>
    <w:rsid w:val="003B546B"/>
    <w:rsid w:val="003B5881"/>
    <w:rsid w:val="003B64BB"/>
    <w:rsid w:val="003B67EF"/>
    <w:rsid w:val="003B74CA"/>
    <w:rsid w:val="003B75E0"/>
    <w:rsid w:val="003B7DBF"/>
    <w:rsid w:val="003B7FE5"/>
    <w:rsid w:val="003C11C8"/>
    <w:rsid w:val="003C2702"/>
    <w:rsid w:val="003C3BB6"/>
    <w:rsid w:val="003C418C"/>
    <w:rsid w:val="003C4D71"/>
    <w:rsid w:val="003C5179"/>
    <w:rsid w:val="003C6AC8"/>
    <w:rsid w:val="003C7806"/>
    <w:rsid w:val="003D0655"/>
    <w:rsid w:val="003D0B4F"/>
    <w:rsid w:val="003D109F"/>
    <w:rsid w:val="003D1CEB"/>
    <w:rsid w:val="003D20EE"/>
    <w:rsid w:val="003D2478"/>
    <w:rsid w:val="003D3C45"/>
    <w:rsid w:val="003D475C"/>
    <w:rsid w:val="003D4814"/>
    <w:rsid w:val="003D4D50"/>
    <w:rsid w:val="003D5B1F"/>
    <w:rsid w:val="003D6D28"/>
    <w:rsid w:val="003D79D7"/>
    <w:rsid w:val="003E15FA"/>
    <w:rsid w:val="003E198B"/>
    <w:rsid w:val="003E1AE5"/>
    <w:rsid w:val="003E1F93"/>
    <w:rsid w:val="003E3731"/>
    <w:rsid w:val="003E3DE9"/>
    <w:rsid w:val="003E3E34"/>
    <w:rsid w:val="003E3E8D"/>
    <w:rsid w:val="003E3F96"/>
    <w:rsid w:val="003E48AA"/>
    <w:rsid w:val="003E55E4"/>
    <w:rsid w:val="003E72F5"/>
    <w:rsid w:val="003E74E3"/>
    <w:rsid w:val="003F05C7"/>
    <w:rsid w:val="003F11DF"/>
    <w:rsid w:val="003F1A58"/>
    <w:rsid w:val="003F2964"/>
    <w:rsid w:val="003F2B31"/>
    <w:rsid w:val="003F2CD4"/>
    <w:rsid w:val="003F5319"/>
    <w:rsid w:val="003F6105"/>
    <w:rsid w:val="003F692E"/>
    <w:rsid w:val="003F6BBE"/>
    <w:rsid w:val="003F76B2"/>
    <w:rsid w:val="003F7A90"/>
    <w:rsid w:val="004000E8"/>
    <w:rsid w:val="00400B00"/>
    <w:rsid w:val="00401D5B"/>
    <w:rsid w:val="00401DAB"/>
    <w:rsid w:val="0040201A"/>
    <w:rsid w:val="00402E2B"/>
    <w:rsid w:val="0040512B"/>
    <w:rsid w:val="004052C0"/>
    <w:rsid w:val="00405489"/>
    <w:rsid w:val="00405CA5"/>
    <w:rsid w:val="00406F4F"/>
    <w:rsid w:val="00407101"/>
    <w:rsid w:val="00407AF2"/>
    <w:rsid w:val="00407CD3"/>
    <w:rsid w:val="00410134"/>
    <w:rsid w:val="00410B72"/>
    <w:rsid w:val="00410F18"/>
    <w:rsid w:val="0041195B"/>
    <w:rsid w:val="0041263E"/>
    <w:rsid w:val="00412954"/>
    <w:rsid w:val="00412AB9"/>
    <w:rsid w:val="00412FBA"/>
    <w:rsid w:val="00413AAC"/>
    <w:rsid w:val="00413C55"/>
    <w:rsid w:val="00413E92"/>
    <w:rsid w:val="004145C3"/>
    <w:rsid w:val="00415AC2"/>
    <w:rsid w:val="00415F33"/>
    <w:rsid w:val="00420011"/>
    <w:rsid w:val="00421105"/>
    <w:rsid w:val="00422AA4"/>
    <w:rsid w:val="004242F4"/>
    <w:rsid w:val="0042430C"/>
    <w:rsid w:val="00424722"/>
    <w:rsid w:val="00425323"/>
    <w:rsid w:val="004253EB"/>
    <w:rsid w:val="00425FFA"/>
    <w:rsid w:val="00426596"/>
    <w:rsid w:val="00426934"/>
    <w:rsid w:val="00427248"/>
    <w:rsid w:val="0042732D"/>
    <w:rsid w:val="00427E1F"/>
    <w:rsid w:val="0043056D"/>
    <w:rsid w:val="00431406"/>
    <w:rsid w:val="00432F48"/>
    <w:rsid w:val="004336E4"/>
    <w:rsid w:val="00433863"/>
    <w:rsid w:val="00435713"/>
    <w:rsid w:val="00437447"/>
    <w:rsid w:val="00441141"/>
    <w:rsid w:val="00441208"/>
    <w:rsid w:val="00441A92"/>
    <w:rsid w:val="00441E2C"/>
    <w:rsid w:val="00442430"/>
    <w:rsid w:val="004431DC"/>
    <w:rsid w:val="00444554"/>
    <w:rsid w:val="00444F56"/>
    <w:rsid w:val="00446488"/>
    <w:rsid w:val="004464E4"/>
    <w:rsid w:val="00446DC2"/>
    <w:rsid w:val="00447A5E"/>
    <w:rsid w:val="004504AA"/>
    <w:rsid w:val="00450FAC"/>
    <w:rsid w:val="004517AA"/>
    <w:rsid w:val="00452CAC"/>
    <w:rsid w:val="004556B4"/>
    <w:rsid w:val="00455E64"/>
    <w:rsid w:val="00457565"/>
    <w:rsid w:val="00457B71"/>
    <w:rsid w:val="004631C6"/>
    <w:rsid w:val="00464689"/>
    <w:rsid w:val="0046685E"/>
    <w:rsid w:val="004669E2"/>
    <w:rsid w:val="00466B3C"/>
    <w:rsid w:val="004676F2"/>
    <w:rsid w:val="00470C31"/>
    <w:rsid w:val="00470D1A"/>
    <w:rsid w:val="0047189E"/>
    <w:rsid w:val="00471DE0"/>
    <w:rsid w:val="00472149"/>
    <w:rsid w:val="00472A0C"/>
    <w:rsid w:val="00473364"/>
    <w:rsid w:val="004734D0"/>
    <w:rsid w:val="004746D3"/>
    <w:rsid w:val="004748A8"/>
    <w:rsid w:val="0047556B"/>
    <w:rsid w:val="004758C5"/>
    <w:rsid w:val="004761AA"/>
    <w:rsid w:val="004762AF"/>
    <w:rsid w:val="00476676"/>
    <w:rsid w:val="00476C5B"/>
    <w:rsid w:val="00477768"/>
    <w:rsid w:val="004777D1"/>
    <w:rsid w:val="00477DA5"/>
    <w:rsid w:val="00480999"/>
    <w:rsid w:val="00481BCC"/>
    <w:rsid w:val="00483628"/>
    <w:rsid w:val="00483E23"/>
    <w:rsid w:val="00485311"/>
    <w:rsid w:val="0048563C"/>
    <w:rsid w:val="00485711"/>
    <w:rsid w:val="004910B3"/>
    <w:rsid w:val="00491277"/>
    <w:rsid w:val="004912AE"/>
    <w:rsid w:val="00491EC5"/>
    <w:rsid w:val="004923F8"/>
    <w:rsid w:val="00492ADC"/>
    <w:rsid w:val="00492BC5"/>
    <w:rsid w:val="00492D1E"/>
    <w:rsid w:val="00493595"/>
    <w:rsid w:val="0049402F"/>
    <w:rsid w:val="004940BE"/>
    <w:rsid w:val="004964F1"/>
    <w:rsid w:val="004975E4"/>
    <w:rsid w:val="004A16BC"/>
    <w:rsid w:val="004A24B4"/>
    <w:rsid w:val="004A2B94"/>
    <w:rsid w:val="004A2C95"/>
    <w:rsid w:val="004A3A92"/>
    <w:rsid w:val="004A4FF2"/>
    <w:rsid w:val="004A5ECC"/>
    <w:rsid w:val="004A716C"/>
    <w:rsid w:val="004B140F"/>
    <w:rsid w:val="004B2182"/>
    <w:rsid w:val="004B27D8"/>
    <w:rsid w:val="004B41CB"/>
    <w:rsid w:val="004B54B0"/>
    <w:rsid w:val="004B6F6A"/>
    <w:rsid w:val="004B7C0C"/>
    <w:rsid w:val="004C09EA"/>
    <w:rsid w:val="004C3493"/>
    <w:rsid w:val="004C3898"/>
    <w:rsid w:val="004C5315"/>
    <w:rsid w:val="004C5AC4"/>
    <w:rsid w:val="004C5E29"/>
    <w:rsid w:val="004C6722"/>
    <w:rsid w:val="004C6B03"/>
    <w:rsid w:val="004C71D0"/>
    <w:rsid w:val="004C721A"/>
    <w:rsid w:val="004D0E5F"/>
    <w:rsid w:val="004D1D8C"/>
    <w:rsid w:val="004D36B1"/>
    <w:rsid w:val="004D3C14"/>
    <w:rsid w:val="004D4128"/>
    <w:rsid w:val="004D412E"/>
    <w:rsid w:val="004D7939"/>
    <w:rsid w:val="004D7EBD"/>
    <w:rsid w:val="004E01A6"/>
    <w:rsid w:val="004E2680"/>
    <w:rsid w:val="004E28F9"/>
    <w:rsid w:val="004E3D2A"/>
    <w:rsid w:val="004E4310"/>
    <w:rsid w:val="004E462E"/>
    <w:rsid w:val="004E56DC"/>
    <w:rsid w:val="004E5E7A"/>
    <w:rsid w:val="004E6981"/>
    <w:rsid w:val="004E6DD0"/>
    <w:rsid w:val="004E76F4"/>
    <w:rsid w:val="004F02C0"/>
    <w:rsid w:val="004F0599"/>
    <w:rsid w:val="004F0B4E"/>
    <w:rsid w:val="004F0B6C"/>
    <w:rsid w:val="004F0C6E"/>
    <w:rsid w:val="004F1D6F"/>
    <w:rsid w:val="004F2078"/>
    <w:rsid w:val="004F2DAF"/>
    <w:rsid w:val="004F3ECB"/>
    <w:rsid w:val="004F4DA3"/>
    <w:rsid w:val="004F5230"/>
    <w:rsid w:val="004F7715"/>
    <w:rsid w:val="004F78B3"/>
    <w:rsid w:val="004F7967"/>
    <w:rsid w:val="00500B84"/>
    <w:rsid w:val="00500ECE"/>
    <w:rsid w:val="00500FB9"/>
    <w:rsid w:val="00501171"/>
    <w:rsid w:val="005011D7"/>
    <w:rsid w:val="005020C0"/>
    <w:rsid w:val="00502847"/>
    <w:rsid w:val="005043AF"/>
    <w:rsid w:val="00504AF9"/>
    <w:rsid w:val="00505069"/>
    <w:rsid w:val="00505893"/>
    <w:rsid w:val="00506557"/>
    <w:rsid w:val="0050677A"/>
    <w:rsid w:val="00507322"/>
    <w:rsid w:val="005108D8"/>
    <w:rsid w:val="005116F9"/>
    <w:rsid w:val="00511FAD"/>
    <w:rsid w:val="00512074"/>
    <w:rsid w:val="0051286D"/>
    <w:rsid w:val="00512CDA"/>
    <w:rsid w:val="00512DC6"/>
    <w:rsid w:val="005139D5"/>
    <w:rsid w:val="005153A7"/>
    <w:rsid w:val="00517114"/>
    <w:rsid w:val="005212F9"/>
    <w:rsid w:val="005219CF"/>
    <w:rsid w:val="00521DB2"/>
    <w:rsid w:val="00522636"/>
    <w:rsid w:val="005241E2"/>
    <w:rsid w:val="005275AD"/>
    <w:rsid w:val="00530403"/>
    <w:rsid w:val="00531C1B"/>
    <w:rsid w:val="00531D24"/>
    <w:rsid w:val="0053432F"/>
    <w:rsid w:val="00534B59"/>
    <w:rsid w:val="005352AC"/>
    <w:rsid w:val="0053579D"/>
    <w:rsid w:val="005359FE"/>
    <w:rsid w:val="00535D9C"/>
    <w:rsid w:val="00535F91"/>
    <w:rsid w:val="005362FE"/>
    <w:rsid w:val="00536759"/>
    <w:rsid w:val="00537C62"/>
    <w:rsid w:val="0054046B"/>
    <w:rsid w:val="00540D30"/>
    <w:rsid w:val="00542DCD"/>
    <w:rsid w:val="00542EB7"/>
    <w:rsid w:val="0054333D"/>
    <w:rsid w:val="00543493"/>
    <w:rsid w:val="0054399F"/>
    <w:rsid w:val="00543B68"/>
    <w:rsid w:val="00545194"/>
    <w:rsid w:val="00546970"/>
    <w:rsid w:val="005474F3"/>
    <w:rsid w:val="00547609"/>
    <w:rsid w:val="00551CC4"/>
    <w:rsid w:val="0055236D"/>
    <w:rsid w:val="00552810"/>
    <w:rsid w:val="0055291A"/>
    <w:rsid w:val="005537C9"/>
    <w:rsid w:val="00553975"/>
    <w:rsid w:val="00554E19"/>
    <w:rsid w:val="005559AF"/>
    <w:rsid w:val="0055704E"/>
    <w:rsid w:val="0055781E"/>
    <w:rsid w:val="0056082A"/>
    <w:rsid w:val="0056121F"/>
    <w:rsid w:val="00562B55"/>
    <w:rsid w:val="00563176"/>
    <w:rsid w:val="00563271"/>
    <w:rsid w:val="00563FC9"/>
    <w:rsid w:val="00564BBA"/>
    <w:rsid w:val="00565436"/>
    <w:rsid w:val="00565A4E"/>
    <w:rsid w:val="0057058C"/>
    <w:rsid w:val="00571466"/>
    <w:rsid w:val="00571B24"/>
    <w:rsid w:val="00572505"/>
    <w:rsid w:val="0057296D"/>
    <w:rsid w:val="00573835"/>
    <w:rsid w:val="00574890"/>
    <w:rsid w:val="00574AD8"/>
    <w:rsid w:val="005750B8"/>
    <w:rsid w:val="0057607D"/>
    <w:rsid w:val="00576981"/>
    <w:rsid w:val="00577965"/>
    <w:rsid w:val="00582094"/>
    <w:rsid w:val="00582809"/>
    <w:rsid w:val="00582898"/>
    <w:rsid w:val="00583294"/>
    <w:rsid w:val="005841F3"/>
    <w:rsid w:val="0058468B"/>
    <w:rsid w:val="00584F09"/>
    <w:rsid w:val="005875AA"/>
    <w:rsid w:val="0058798C"/>
    <w:rsid w:val="005900FA"/>
    <w:rsid w:val="00590E49"/>
    <w:rsid w:val="00591934"/>
    <w:rsid w:val="00592351"/>
    <w:rsid w:val="0059269B"/>
    <w:rsid w:val="005935A4"/>
    <w:rsid w:val="005948C2"/>
    <w:rsid w:val="0059508C"/>
    <w:rsid w:val="00595C59"/>
    <w:rsid w:val="00595DCA"/>
    <w:rsid w:val="005969A4"/>
    <w:rsid w:val="00596FA9"/>
    <w:rsid w:val="0059779B"/>
    <w:rsid w:val="00597B4B"/>
    <w:rsid w:val="005A1138"/>
    <w:rsid w:val="005A114D"/>
    <w:rsid w:val="005A1E55"/>
    <w:rsid w:val="005A209A"/>
    <w:rsid w:val="005A33C0"/>
    <w:rsid w:val="005A3C64"/>
    <w:rsid w:val="005A4825"/>
    <w:rsid w:val="005A4CEE"/>
    <w:rsid w:val="005A54E5"/>
    <w:rsid w:val="005A5BF1"/>
    <w:rsid w:val="005A656B"/>
    <w:rsid w:val="005A662D"/>
    <w:rsid w:val="005A72E4"/>
    <w:rsid w:val="005B0675"/>
    <w:rsid w:val="005B0740"/>
    <w:rsid w:val="005B1409"/>
    <w:rsid w:val="005B1E3A"/>
    <w:rsid w:val="005B2076"/>
    <w:rsid w:val="005B29A6"/>
    <w:rsid w:val="005B2D57"/>
    <w:rsid w:val="005B35D7"/>
    <w:rsid w:val="005B392A"/>
    <w:rsid w:val="005B3AA3"/>
    <w:rsid w:val="005B5AAC"/>
    <w:rsid w:val="005B64F8"/>
    <w:rsid w:val="005B6BD0"/>
    <w:rsid w:val="005B6DAC"/>
    <w:rsid w:val="005B6F83"/>
    <w:rsid w:val="005B78D3"/>
    <w:rsid w:val="005C006F"/>
    <w:rsid w:val="005C0D84"/>
    <w:rsid w:val="005C14AF"/>
    <w:rsid w:val="005C37DC"/>
    <w:rsid w:val="005C4DEE"/>
    <w:rsid w:val="005C4EFC"/>
    <w:rsid w:val="005C556E"/>
    <w:rsid w:val="005C6E3A"/>
    <w:rsid w:val="005C74FB"/>
    <w:rsid w:val="005C7B3A"/>
    <w:rsid w:val="005C7C0B"/>
    <w:rsid w:val="005D0F2B"/>
    <w:rsid w:val="005D1602"/>
    <w:rsid w:val="005D24B5"/>
    <w:rsid w:val="005D32AE"/>
    <w:rsid w:val="005D3B77"/>
    <w:rsid w:val="005D44FF"/>
    <w:rsid w:val="005D4F4C"/>
    <w:rsid w:val="005D67DA"/>
    <w:rsid w:val="005D6B0D"/>
    <w:rsid w:val="005D7068"/>
    <w:rsid w:val="005D77CF"/>
    <w:rsid w:val="005E15D2"/>
    <w:rsid w:val="005E2B45"/>
    <w:rsid w:val="005E2C8B"/>
    <w:rsid w:val="005E3476"/>
    <w:rsid w:val="005E385F"/>
    <w:rsid w:val="005E3AFC"/>
    <w:rsid w:val="005E428B"/>
    <w:rsid w:val="005E5ABF"/>
    <w:rsid w:val="005E5B81"/>
    <w:rsid w:val="005E5E7F"/>
    <w:rsid w:val="005F00AC"/>
    <w:rsid w:val="005F034C"/>
    <w:rsid w:val="005F1411"/>
    <w:rsid w:val="005F1D72"/>
    <w:rsid w:val="005F2228"/>
    <w:rsid w:val="005F2CB1"/>
    <w:rsid w:val="005F3025"/>
    <w:rsid w:val="005F309B"/>
    <w:rsid w:val="005F492B"/>
    <w:rsid w:val="005F5664"/>
    <w:rsid w:val="005F618C"/>
    <w:rsid w:val="005F70BD"/>
    <w:rsid w:val="005F7DA4"/>
    <w:rsid w:val="00600159"/>
    <w:rsid w:val="006024AB"/>
    <w:rsid w:val="0060283C"/>
    <w:rsid w:val="006028D8"/>
    <w:rsid w:val="00603C0A"/>
    <w:rsid w:val="006044FE"/>
    <w:rsid w:val="00604CAE"/>
    <w:rsid w:val="00604D76"/>
    <w:rsid w:val="00604F14"/>
    <w:rsid w:val="0060663A"/>
    <w:rsid w:val="00606E6A"/>
    <w:rsid w:val="0061073D"/>
    <w:rsid w:val="006113FB"/>
    <w:rsid w:val="00611B83"/>
    <w:rsid w:val="006124C1"/>
    <w:rsid w:val="00613257"/>
    <w:rsid w:val="006137BF"/>
    <w:rsid w:val="006140C6"/>
    <w:rsid w:val="006148DB"/>
    <w:rsid w:val="00617A73"/>
    <w:rsid w:val="006205D2"/>
    <w:rsid w:val="00620A71"/>
    <w:rsid w:val="00620AED"/>
    <w:rsid w:val="00620D80"/>
    <w:rsid w:val="006234A6"/>
    <w:rsid w:val="0062355D"/>
    <w:rsid w:val="006237B6"/>
    <w:rsid w:val="00623B88"/>
    <w:rsid w:val="00623C19"/>
    <w:rsid w:val="00625A35"/>
    <w:rsid w:val="00625E0A"/>
    <w:rsid w:val="006269FF"/>
    <w:rsid w:val="006270D7"/>
    <w:rsid w:val="00630001"/>
    <w:rsid w:val="006311B3"/>
    <w:rsid w:val="006316DB"/>
    <w:rsid w:val="0063254E"/>
    <w:rsid w:val="0063284C"/>
    <w:rsid w:val="0063326E"/>
    <w:rsid w:val="00633738"/>
    <w:rsid w:val="00634652"/>
    <w:rsid w:val="0063593B"/>
    <w:rsid w:val="00636398"/>
    <w:rsid w:val="006366C5"/>
    <w:rsid w:val="006368D3"/>
    <w:rsid w:val="00637030"/>
    <w:rsid w:val="006377EC"/>
    <w:rsid w:val="00637C09"/>
    <w:rsid w:val="0064151F"/>
    <w:rsid w:val="00641533"/>
    <w:rsid w:val="00641A18"/>
    <w:rsid w:val="00641C5A"/>
    <w:rsid w:val="0064208D"/>
    <w:rsid w:val="00642E08"/>
    <w:rsid w:val="00643475"/>
    <w:rsid w:val="0064396A"/>
    <w:rsid w:val="0064624E"/>
    <w:rsid w:val="006466F7"/>
    <w:rsid w:val="006470F4"/>
    <w:rsid w:val="00647618"/>
    <w:rsid w:val="0064795A"/>
    <w:rsid w:val="006501BC"/>
    <w:rsid w:val="00650AB9"/>
    <w:rsid w:val="00651268"/>
    <w:rsid w:val="00651399"/>
    <w:rsid w:val="00653850"/>
    <w:rsid w:val="00653DE1"/>
    <w:rsid w:val="00655733"/>
    <w:rsid w:val="00655ACD"/>
    <w:rsid w:val="00656A92"/>
    <w:rsid w:val="00656C02"/>
    <w:rsid w:val="00656DDE"/>
    <w:rsid w:val="00656E72"/>
    <w:rsid w:val="0065734B"/>
    <w:rsid w:val="00657A31"/>
    <w:rsid w:val="0066011D"/>
    <w:rsid w:val="0066049C"/>
    <w:rsid w:val="006607C0"/>
    <w:rsid w:val="006613A6"/>
    <w:rsid w:val="00661A28"/>
    <w:rsid w:val="006620DA"/>
    <w:rsid w:val="006627A2"/>
    <w:rsid w:val="006634E6"/>
    <w:rsid w:val="006651A6"/>
    <w:rsid w:val="006655EE"/>
    <w:rsid w:val="00665FB0"/>
    <w:rsid w:val="0066693D"/>
    <w:rsid w:val="00667EE7"/>
    <w:rsid w:val="00670499"/>
    <w:rsid w:val="00670922"/>
    <w:rsid w:val="00670BE1"/>
    <w:rsid w:val="006717B2"/>
    <w:rsid w:val="0067218F"/>
    <w:rsid w:val="00672613"/>
    <w:rsid w:val="006741F2"/>
    <w:rsid w:val="00674226"/>
    <w:rsid w:val="006749B8"/>
    <w:rsid w:val="00674CC3"/>
    <w:rsid w:val="0067510A"/>
    <w:rsid w:val="0067553F"/>
    <w:rsid w:val="00675C72"/>
    <w:rsid w:val="00675F2E"/>
    <w:rsid w:val="00676CF0"/>
    <w:rsid w:val="006771F9"/>
    <w:rsid w:val="006776D7"/>
    <w:rsid w:val="0068047C"/>
    <w:rsid w:val="00681003"/>
    <w:rsid w:val="00681297"/>
    <w:rsid w:val="006817C9"/>
    <w:rsid w:val="0068185F"/>
    <w:rsid w:val="00683A8A"/>
    <w:rsid w:val="00683ECE"/>
    <w:rsid w:val="0068440B"/>
    <w:rsid w:val="0068729F"/>
    <w:rsid w:val="00687FBE"/>
    <w:rsid w:val="00690A5B"/>
    <w:rsid w:val="00690B1E"/>
    <w:rsid w:val="00691026"/>
    <w:rsid w:val="006910D9"/>
    <w:rsid w:val="00691505"/>
    <w:rsid w:val="0069208C"/>
    <w:rsid w:val="00694572"/>
    <w:rsid w:val="0069463A"/>
    <w:rsid w:val="00695FC2"/>
    <w:rsid w:val="0069629A"/>
    <w:rsid w:val="00696949"/>
    <w:rsid w:val="00697052"/>
    <w:rsid w:val="006A0848"/>
    <w:rsid w:val="006A1D8F"/>
    <w:rsid w:val="006A2335"/>
    <w:rsid w:val="006A3114"/>
    <w:rsid w:val="006A46FB"/>
    <w:rsid w:val="006A5288"/>
    <w:rsid w:val="006A5E28"/>
    <w:rsid w:val="006A697B"/>
    <w:rsid w:val="006A7AFF"/>
    <w:rsid w:val="006A7C13"/>
    <w:rsid w:val="006B0252"/>
    <w:rsid w:val="006B0F67"/>
    <w:rsid w:val="006B169B"/>
    <w:rsid w:val="006B16C9"/>
    <w:rsid w:val="006B1816"/>
    <w:rsid w:val="006B2099"/>
    <w:rsid w:val="006B31E4"/>
    <w:rsid w:val="006B3466"/>
    <w:rsid w:val="006B3932"/>
    <w:rsid w:val="006B3B88"/>
    <w:rsid w:val="006B3B9A"/>
    <w:rsid w:val="006B4A20"/>
    <w:rsid w:val="006B50CF"/>
    <w:rsid w:val="006B5C38"/>
    <w:rsid w:val="006C03B8"/>
    <w:rsid w:val="006C06C1"/>
    <w:rsid w:val="006C2602"/>
    <w:rsid w:val="006C3036"/>
    <w:rsid w:val="006C3293"/>
    <w:rsid w:val="006C36DC"/>
    <w:rsid w:val="006C3E60"/>
    <w:rsid w:val="006C4C27"/>
    <w:rsid w:val="006C5EC9"/>
    <w:rsid w:val="006C6059"/>
    <w:rsid w:val="006C6642"/>
    <w:rsid w:val="006C7522"/>
    <w:rsid w:val="006D0E4F"/>
    <w:rsid w:val="006D2ABA"/>
    <w:rsid w:val="006D4198"/>
    <w:rsid w:val="006D4543"/>
    <w:rsid w:val="006D6F08"/>
    <w:rsid w:val="006D79A7"/>
    <w:rsid w:val="006E062C"/>
    <w:rsid w:val="006E1C82"/>
    <w:rsid w:val="006E1FE2"/>
    <w:rsid w:val="006E27AB"/>
    <w:rsid w:val="006E28B7"/>
    <w:rsid w:val="006E2A9B"/>
    <w:rsid w:val="006E3310"/>
    <w:rsid w:val="006E4368"/>
    <w:rsid w:val="006E4E39"/>
    <w:rsid w:val="006E4FF4"/>
    <w:rsid w:val="006E565E"/>
    <w:rsid w:val="006E57D3"/>
    <w:rsid w:val="006E673D"/>
    <w:rsid w:val="006E72EF"/>
    <w:rsid w:val="006E7D3B"/>
    <w:rsid w:val="006E7D9B"/>
    <w:rsid w:val="006F0D48"/>
    <w:rsid w:val="006F1B41"/>
    <w:rsid w:val="006F1B70"/>
    <w:rsid w:val="006F2520"/>
    <w:rsid w:val="006F341D"/>
    <w:rsid w:val="006F3CDE"/>
    <w:rsid w:val="006F4087"/>
    <w:rsid w:val="006F4243"/>
    <w:rsid w:val="006F47FC"/>
    <w:rsid w:val="006F55B4"/>
    <w:rsid w:val="006F58D4"/>
    <w:rsid w:val="006F5C49"/>
    <w:rsid w:val="006F6582"/>
    <w:rsid w:val="007017A6"/>
    <w:rsid w:val="00701A1C"/>
    <w:rsid w:val="0070346E"/>
    <w:rsid w:val="00703D82"/>
    <w:rsid w:val="00704C9D"/>
    <w:rsid w:val="00704CB9"/>
    <w:rsid w:val="00704EDB"/>
    <w:rsid w:val="0070530C"/>
    <w:rsid w:val="00705E8B"/>
    <w:rsid w:val="00706101"/>
    <w:rsid w:val="00707072"/>
    <w:rsid w:val="00707276"/>
    <w:rsid w:val="00707D61"/>
    <w:rsid w:val="00711813"/>
    <w:rsid w:val="00712287"/>
    <w:rsid w:val="00712772"/>
    <w:rsid w:val="00712E00"/>
    <w:rsid w:val="0071304C"/>
    <w:rsid w:val="00713B24"/>
    <w:rsid w:val="007148D3"/>
    <w:rsid w:val="0071542B"/>
    <w:rsid w:val="00715B6F"/>
    <w:rsid w:val="00715B9A"/>
    <w:rsid w:val="00715C49"/>
    <w:rsid w:val="0071685D"/>
    <w:rsid w:val="00716E18"/>
    <w:rsid w:val="007178A2"/>
    <w:rsid w:val="00717CFE"/>
    <w:rsid w:val="00720AA5"/>
    <w:rsid w:val="00721B32"/>
    <w:rsid w:val="007230AF"/>
    <w:rsid w:val="00723DA6"/>
    <w:rsid w:val="007254E5"/>
    <w:rsid w:val="007257D0"/>
    <w:rsid w:val="00725880"/>
    <w:rsid w:val="00725ACA"/>
    <w:rsid w:val="00726EA6"/>
    <w:rsid w:val="00727208"/>
    <w:rsid w:val="0072722B"/>
    <w:rsid w:val="00727680"/>
    <w:rsid w:val="00727F54"/>
    <w:rsid w:val="00730AE8"/>
    <w:rsid w:val="00731116"/>
    <w:rsid w:val="00731642"/>
    <w:rsid w:val="00731ACD"/>
    <w:rsid w:val="007323E4"/>
    <w:rsid w:val="00732810"/>
    <w:rsid w:val="00733E8F"/>
    <w:rsid w:val="007348B1"/>
    <w:rsid w:val="00735780"/>
    <w:rsid w:val="00735E50"/>
    <w:rsid w:val="00736221"/>
    <w:rsid w:val="007362A6"/>
    <w:rsid w:val="007362C9"/>
    <w:rsid w:val="00736586"/>
    <w:rsid w:val="00736D7D"/>
    <w:rsid w:val="00737901"/>
    <w:rsid w:val="00737FCB"/>
    <w:rsid w:val="00740AE9"/>
    <w:rsid w:val="00740E58"/>
    <w:rsid w:val="00742051"/>
    <w:rsid w:val="007426FF"/>
    <w:rsid w:val="007442E9"/>
    <w:rsid w:val="007445A0"/>
    <w:rsid w:val="0074524B"/>
    <w:rsid w:val="00745F97"/>
    <w:rsid w:val="00746CF0"/>
    <w:rsid w:val="00747870"/>
    <w:rsid w:val="00747D8B"/>
    <w:rsid w:val="007504E4"/>
    <w:rsid w:val="00750516"/>
    <w:rsid w:val="00751228"/>
    <w:rsid w:val="00753B4B"/>
    <w:rsid w:val="00755255"/>
    <w:rsid w:val="007571E1"/>
    <w:rsid w:val="00757A58"/>
    <w:rsid w:val="007600C0"/>
    <w:rsid w:val="007604B2"/>
    <w:rsid w:val="00761E2E"/>
    <w:rsid w:val="00761EBB"/>
    <w:rsid w:val="00762AE1"/>
    <w:rsid w:val="00765281"/>
    <w:rsid w:val="00765C06"/>
    <w:rsid w:val="007664DF"/>
    <w:rsid w:val="007669A5"/>
    <w:rsid w:val="00766BAD"/>
    <w:rsid w:val="00766F28"/>
    <w:rsid w:val="0076780E"/>
    <w:rsid w:val="00767AD1"/>
    <w:rsid w:val="00770854"/>
    <w:rsid w:val="007720C7"/>
    <w:rsid w:val="007729A2"/>
    <w:rsid w:val="00775076"/>
    <w:rsid w:val="007754C6"/>
    <w:rsid w:val="007755F2"/>
    <w:rsid w:val="00776971"/>
    <w:rsid w:val="007775BE"/>
    <w:rsid w:val="00777EF1"/>
    <w:rsid w:val="00780298"/>
    <w:rsid w:val="007806FE"/>
    <w:rsid w:val="00780A29"/>
    <w:rsid w:val="00780A80"/>
    <w:rsid w:val="0078177E"/>
    <w:rsid w:val="00782A30"/>
    <w:rsid w:val="0078304C"/>
    <w:rsid w:val="00783095"/>
    <w:rsid w:val="00783673"/>
    <w:rsid w:val="0078390C"/>
    <w:rsid w:val="00785490"/>
    <w:rsid w:val="007857AF"/>
    <w:rsid w:val="0078618F"/>
    <w:rsid w:val="00786A7C"/>
    <w:rsid w:val="00787553"/>
    <w:rsid w:val="007878E3"/>
    <w:rsid w:val="00791AC2"/>
    <w:rsid w:val="007925EA"/>
    <w:rsid w:val="00793CD8"/>
    <w:rsid w:val="00794B34"/>
    <w:rsid w:val="007953B7"/>
    <w:rsid w:val="00795706"/>
    <w:rsid w:val="00795C92"/>
    <w:rsid w:val="00796231"/>
    <w:rsid w:val="0079788B"/>
    <w:rsid w:val="00797D11"/>
    <w:rsid w:val="007A0627"/>
    <w:rsid w:val="007A09BC"/>
    <w:rsid w:val="007A0CE4"/>
    <w:rsid w:val="007A14F3"/>
    <w:rsid w:val="007A1CB3"/>
    <w:rsid w:val="007A25D5"/>
    <w:rsid w:val="007A28E8"/>
    <w:rsid w:val="007A2E73"/>
    <w:rsid w:val="007A306F"/>
    <w:rsid w:val="007A37DA"/>
    <w:rsid w:val="007A3977"/>
    <w:rsid w:val="007A3A9F"/>
    <w:rsid w:val="007A425D"/>
    <w:rsid w:val="007A43A6"/>
    <w:rsid w:val="007A44B6"/>
    <w:rsid w:val="007A4655"/>
    <w:rsid w:val="007A49BB"/>
    <w:rsid w:val="007A58A6"/>
    <w:rsid w:val="007A5978"/>
    <w:rsid w:val="007A7EB3"/>
    <w:rsid w:val="007B18EE"/>
    <w:rsid w:val="007B2972"/>
    <w:rsid w:val="007B2F0A"/>
    <w:rsid w:val="007B3C93"/>
    <w:rsid w:val="007B3D2D"/>
    <w:rsid w:val="007B449E"/>
    <w:rsid w:val="007B50AE"/>
    <w:rsid w:val="007B51DF"/>
    <w:rsid w:val="007B51F6"/>
    <w:rsid w:val="007B52C3"/>
    <w:rsid w:val="007B56AF"/>
    <w:rsid w:val="007B5C80"/>
    <w:rsid w:val="007B6BAB"/>
    <w:rsid w:val="007B74FC"/>
    <w:rsid w:val="007B75AE"/>
    <w:rsid w:val="007C05DD"/>
    <w:rsid w:val="007C0C3E"/>
    <w:rsid w:val="007C29FA"/>
    <w:rsid w:val="007C36EB"/>
    <w:rsid w:val="007C3D18"/>
    <w:rsid w:val="007C48C8"/>
    <w:rsid w:val="007C4C88"/>
    <w:rsid w:val="007C503A"/>
    <w:rsid w:val="007C575D"/>
    <w:rsid w:val="007C60BF"/>
    <w:rsid w:val="007C6561"/>
    <w:rsid w:val="007C6A07"/>
    <w:rsid w:val="007C75A1"/>
    <w:rsid w:val="007C77A5"/>
    <w:rsid w:val="007D04E5"/>
    <w:rsid w:val="007D0FE1"/>
    <w:rsid w:val="007D1769"/>
    <w:rsid w:val="007D20D2"/>
    <w:rsid w:val="007D218A"/>
    <w:rsid w:val="007D3079"/>
    <w:rsid w:val="007D39BB"/>
    <w:rsid w:val="007D3F98"/>
    <w:rsid w:val="007D5701"/>
    <w:rsid w:val="007D5901"/>
    <w:rsid w:val="007D59DE"/>
    <w:rsid w:val="007D7526"/>
    <w:rsid w:val="007E014D"/>
    <w:rsid w:val="007E07D1"/>
    <w:rsid w:val="007E14D8"/>
    <w:rsid w:val="007E3413"/>
    <w:rsid w:val="007E39A7"/>
    <w:rsid w:val="007E3D76"/>
    <w:rsid w:val="007E4610"/>
    <w:rsid w:val="007E4715"/>
    <w:rsid w:val="007E505B"/>
    <w:rsid w:val="007E6A8E"/>
    <w:rsid w:val="007E7091"/>
    <w:rsid w:val="007F08B2"/>
    <w:rsid w:val="007F2DC4"/>
    <w:rsid w:val="007F4B13"/>
    <w:rsid w:val="007F5F3C"/>
    <w:rsid w:val="007F7D52"/>
    <w:rsid w:val="00801719"/>
    <w:rsid w:val="00801DFF"/>
    <w:rsid w:val="008027E9"/>
    <w:rsid w:val="00802D44"/>
    <w:rsid w:val="008033A9"/>
    <w:rsid w:val="008034FE"/>
    <w:rsid w:val="00803FAE"/>
    <w:rsid w:val="008042E4"/>
    <w:rsid w:val="00804A0E"/>
    <w:rsid w:val="00804D09"/>
    <w:rsid w:val="008055A5"/>
    <w:rsid w:val="0080605F"/>
    <w:rsid w:val="00806D4A"/>
    <w:rsid w:val="00806E27"/>
    <w:rsid w:val="00807658"/>
    <w:rsid w:val="00807786"/>
    <w:rsid w:val="00810868"/>
    <w:rsid w:val="00810F12"/>
    <w:rsid w:val="00811823"/>
    <w:rsid w:val="00811FCB"/>
    <w:rsid w:val="00812821"/>
    <w:rsid w:val="0081293B"/>
    <w:rsid w:val="0081446B"/>
    <w:rsid w:val="008158D6"/>
    <w:rsid w:val="00815CC2"/>
    <w:rsid w:val="0081698F"/>
    <w:rsid w:val="008170A7"/>
    <w:rsid w:val="00817196"/>
    <w:rsid w:val="00821061"/>
    <w:rsid w:val="0082210B"/>
    <w:rsid w:val="0082249C"/>
    <w:rsid w:val="00822908"/>
    <w:rsid w:val="00822E49"/>
    <w:rsid w:val="00822ED0"/>
    <w:rsid w:val="00823002"/>
    <w:rsid w:val="008235DB"/>
    <w:rsid w:val="008238D8"/>
    <w:rsid w:val="00824AB4"/>
    <w:rsid w:val="00825C42"/>
    <w:rsid w:val="00825D25"/>
    <w:rsid w:val="00827089"/>
    <w:rsid w:val="008273F9"/>
    <w:rsid w:val="00827D6F"/>
    <w:rsid w:val="00830A01"/>
    <w:rsid w:val="00832D00"/>
    <w:rsid w:val="008338D6"/>
    <w:rsid w:val="0083470F"/>
    <w:rsid w:val="008358DE"/>
    <w:rsid w:val="00836AD3"/>
    <w:rsid w:val="008376AC"/>
    <w:rsid w:val="008400F3"/>
    <w:rsid w:val="00842034"/>
    <w:rsid w:val="00842360"/>
    <w:rsid w:val="008428DC"/>
    <w:rsid w:val="008444E8"/>
    <w:rsid w:val="00844E80"/>
    <w:rsid w:val="00846795"/>
    <w:rsid w:val="00846FE7"/>
    <w:rsid w:val="008476C6"/>
    <w:rsid w:val="0085020E"/>
    <w:rsid w:val="00850395"/>
    <w:rsid w:val="00851594"/>
    <w:rsid w:val="00851AEF"/>
    <w:rsid w:val="00852C3B"/>
    <w:rsid w:val="008540F2"/>
    <w:rsid w:val="008546E1"/>
    <w:rsid w:val="00854F47"/>
    <w:rsid w:val="00856911"/>
    <w:rsid w:val="008620E0"/>
    <w:rsid w:val="008622B8"/>
    <w:rsid w:val="0086255A"/>
    <w:rsid w:val="00864C65"/>
    <w:rsid w:val="008658C8"/>
    <w:rsid w:val="0086595A"/>
    <w:rsid w:val="00866D69"/>
    <w:rsid w:val="00866FD4"/>
    <w:rsid w:val="008677FD"/>
    <w:rsid w:val="00867831"/>
    <w:rsid w:val="008702ED"/>
    <w:rsid w:val="008706D4"/>
    <w:rsid w:val="00870A8B"/>
    <w:rsid w:val="00870F8A"/>
    <w:rsid w:val="008719A4"/>
    <w:rsid w:val="00871AC0"/>
    <w:rsid w:val="00871D23"/>
    <w:rsid w:val="008725B7"/>
    <w:rsid w:val="00872802"/>
    <w:rsid w:val="00872818"/>
    <w:rsid w:val="00873034"/>
    <w:rsid w:val="00873F23"/>
    <w:rsid w:val="00874312"/>
    <w:rsid w:val="0087437C"/>
    <w:rsid w:val="008744CE"/>
    <w:rsid w:val="00874EC9"/>
    <w:rsid w:val="00875CD7"/>
    <w:rsid w:val="008767E9"/>
    <w:rsid w:val="00876B4D"/>
    <w:rsid w:val="00876D59"/>
    <w:rsid w:val="00876FF1"/>
    <w:rsid w:val="008775FA"/>
    <w:rsid w:val="00877C41"/>
    <w:rsid w:val="00877F18"/>
    <w:rsid w:val="00877F48"/>
    <w:rsid w:val="008845DB"/>
    <w:rsid w:val="00885097"/>
    <w:rsid w:val="00885639"/>
    <w:rsid w:val="00886B3A"/>
    <w:rsid w:val="00887779"/>
    <w:rsid w:val="00890429"/>
    <w:rsid w:val="00890662"/>
    <w:rsid w:val="0089108D"/>
    <w:rsid w:val="00892BEC"/>
    <w:rsid w:val="008939CB"/>
    <w:rsid w:val="008941E3"/>
    <w:rsid w:val="00894A88"/>
    <w:rsid w:val="00895386"/>
    <w:rsid w:val="00895891"/>
    <w:rsid w:val="008958DD"/>
    <w:rsid w:val="0089592B"/>
    <w:rsid w:val="00896A9A"/>
    <w:rsid w:val="008971EF"/>
    <w:rsid w:val="00897E72"/>
    <w:rsid w:val="008A003F"/>
    <w:rsid w:val="008A0E6E"/>
    <w:rsid w:val="008A0F21"/>
    <w:rsid w:val="008A21FF"/>
    <w:rsid w:val="008A227E"/>
    <w:rsid w:val="008A2CE2"/>
    <w:rsid w:val="008A30AC"/>
    <w:rsid w:val="008A30F9"/>
    <w:rsid w:val="008A3157"/>
    <w:rsid w:val="008A3B7F"/>
    <w:rsid w:val="008A3C08"/>
    <w:rsid w:val="008A3EF4"/>
    <w:rsid w:val="008A44B8"/>
    <w:rsid w:val="008A48FF"/>
    <w:rsid w:val="008A51A8"/>
    <w:rsid w:val="008A54C7"/>
    <w:rsid w:val="008A6215"/>
    <w:rsid w:val="008A6633"/>
    <w:rsid w:val="008A6FA9"/>
    <w:rsid w:val="008A77D8"/>
    <w:rsid w:val="008A7F34"/>
    <w:rsid w:val="008B0442"/>
    <w:rsid w:val="008B0483"/>
    <w:rsid w:val="008B099C"/>
    <w:rsid w:val="008B120C"/>
    <w:rsid w:val="008B1733"/>
    <w:rsid w:val="008B412B"/>
    <w:rsid w:val="008B4645"/>
    <w:rsid w:val="008B51A0"/>
    <w:rsid w:val="008B582C"/>
    <w:rsid w:val="008B592A"/>
    <w:rsid w:val="008B5BAD"/>
    <w:rsid w:val="008B5E1C"/>
    <w:rsid w:val="008B5EFE"/>
    <w:rsid w:val="008B7B5C"/>
    <w:rsid w:val="008B7F31"/>
    <w:rsid w:val="008C04C3"/>
    <w:rsid w:val="008C0720"/>
    <w:rsid w:val="008C0C99"/>
    <w:rsid w:val="008C2017"/>
    <w:rsid w:val="008C31B7"/>
    <w:rsid w:val="008C38A9"/>
    <w:rsid w:val="008C3D9D"/>
    <w:rsid w:val="008C4958"/>
    <w:rsid w:val="008C4BAA"/>
    <w:rsid w:val="008C5813"/>
    <w:rsid w:val="008C5CFC"/>
    <w:rsid w:val="008C6AE8"/>
    <w:rsid w:val="008C7573"/>
    <w:rsid w:val="008D00A5"/>
    <w:rsid w:val="008D06C5"/>
    <w:rsid w:val="008D0A07"/>
    <w:rsid w:val="008D181E"/>
    <w:rsid w:val="008D34F1"/>
    <w:rsid w:val="008D39D8"/>
    <w:rsid w:val="008D3BDF"/>
    <w:rsid w:val="008D3F73"/>
    <w:rsid w:val="008D4240"/>
    <w:rsid w:val="008D484B"/>
    <w:rsid w:val="008D4CA2"/>
    <w:rsid w:val="008D51B3"/>
    <w:rsid w:val="008D5698"/>
    <w:rsid w:val="008D5F0A"/>
    <w:rsid w:val="008D66BF"/>
    <w:rsid w:val="008D6974"/>
    <w:rsid w:val="008D6999"/>
    <w:rsid w:val="008D6A2B"/>
    <w:rsid w:val="008D6D1A"/>
    <w:rsid w:val="008D6D8E"/>
    <w:rsid w:val="008D777F"/>
    <w:rsid w:val="008D7AD4"/>
    <w:rsid w:val="008E03C0"/>
    <w:rsid w:val="008E065E"/>
    <w:rsid w:val="008E07E4"/>
    <w:rsid w:val="008E0927"/>
    <w:rsid w:val="008E10CA"/>
    <w:rsid w:val="008E1909"/>
    <w:rsid w:val="008E1D22"/>
    <w:rsid w:val="008E22F2"/>
    <w:rsid w:val="008E3954"/>
    <w:rsid w:val="008E4073"/>
    <w:rsid w:val="008E52E0"/>
    <w:rsid w:val="008E570B"/>
    <w:rsid w:val="008E61F6"/>
    <w:rsid w:val="008E6ACC"/>
    <w:rsid w:val="008E707E"/>
    <w:rsid w:val="008E7E3A"/>
    <w:rsid w:val="008F005E"/>
    <w:rsid w:val="008F1C4E"/>
    <w:rsid w:val="008F1EAB"/>
    <w:rsid w:val="008F33DC"/>
    <w:rsid w:val="008F44DD"/>
    <w:rsid w:val="008F477F"/>
    <w:rsid w:val="008F5080"/>
    <w:rsid w:val="008F59BA"/>
    <w:rsid w:val="008F661D"/>
    <w:rsid w:val="008F6AB2"/>
    <w:rsid w:val="00900463"/>
    <w:rsid w:val="009007F1"/>
    <w:rsid w:val="00901134"/>
    <w:rsid w:val="00901FE0"/>
    <w:rsid w:val="009021D2"/>
    <w:rsid w:val="00902350"/>
    <w:rsid w:val="0090336B"/>
    <w:rsid w:val="00904DEA"/>
    <w:rsid w:val="00904E62"/>
    <w:rsid w:val="00905214"/>
    <w:rsid w:val="009053AA"/>
    <w:rsid w:val="00905614"/>
    <w:rsid w:val="009066D1"/>
    <w:rsid w:val="00906939"/>
    <w:rsid w:val="00907105"/>
    <w:rsid w:val="00910B7D"/>
    <w:rsid w:val="00911DFB"/>
    <w:rsid w:val="00911FD8"/>
    <w:rsid w:val="0091375E"/>
    <w:rsid w:val="009139D9"/>
    <w:rsid w:val="00914AD8"/>
    <w:rsid w:val="00914F64"/>
    <w:rsid w:val="00915AD7"/>
    <w:rsid w:val="00916079"/>
    <w:rsid w:val="00916221"/>
    <w:rsid w:val="00916C9F"/>
    <w:rsid w:val="00917351"/>
    <w:rsid w:val="00917CE9"/>
    <w:rsid w:val="0092075B"/>
    <w:rsid w:val="00920BF2"/>
    <w:rsid w:val="00921FFC"/>
    <w:rsid w:val="00922010"/>
    <w:rsid w:val="00924397"/>
    <w:rsid w:val="0092455E"/>
    <w:rsid w:val="009301CA"/>
    <w:rsid w:val="0093040F"/>
    <w:rsid w:val="009308E9"/>
    <w:rsid w:val="00930C19"/>
    <w:rsid w:val="00930FF1"/>
    <w:rsid w:val="00931399"/>
    <w:rsid w:val="00931921"/>
    <w:rsid w:val="00931BD9"/>
    <w:rsid w:val="00931F27"/>
    <w:rsid w:val="00933040"/>
    <w:rsid w:val="00933599"/>
    <w:rsid w:val="009341BF"/>
    <w:rsid w:val="009348D2"/>
    <w:rsid w:val="00936137"/>
    <w:rsid w:val="009368F3"/>
    <w:rsid w:val="00936D8A"/>
    <w:rsid w:val="00936DAF"/>
    <w:rsid w:val="00937788"/>
    <w:rsid w:val="00941061"/>
    <w:rsid w:val="00941636"/>
    <w:rsid w:val="00943394"/>
    <w:rsid w:val="00943742"/>
    <w:rsid w:val="00943BFA"/>
    <w:rsid w:val="00945640"/>
    <w:rsid w:val="00945C05"/>
    <w:rsid w:val="00946945"/>
    <w:rsid w:val="009470A5"/>
    <w:rsid w:val="009473DB"/>
    <w:rsid w:val="0094750C"/>
    <w:rsid w:val="00947713"/>
    <w:rsid w:val="00950DE7"/>
    <w:rsid w:val="009512F1"/>
    <w:rsid w:val="00952568"/>
    <w:rsid w:val="0095361D"/>
    <w:rsid w:val="00953920"/>
    <w:rsid w:val="00953A81"/>
    <w:rsid w:val="00953D47"/>
    <w:rsid w:val="00953E07"/>
    <w:rsid w:val="0095477C"/>
    <w:rsid w:val="009562FF"/>
    <w:rsid w:val="0095681E"/>
    <w:rsid w:val="00957266"/>
    <w:rsid w:val="009572D4"/>
    <w:rsid w:val="009573E5"/>
    <w:rsid w:val="0096030F"/>
    <w:rsid w:val="00960681"/>
    <w:rsid w:val="00961921"/>
    <w:rsid w:val="00961A38"/>
    <w:rsid w:val="00961BB2"/>
    <w:rsid w:val="00961CCD"/>
    <w:rsid w:val="00961EF3"/>
    <w:rsid w:val="00962B77"/>
    <w:rsid w:val="009632C2"/>
    <w:rsid w:val="0096430A"/>
    <w:rsid w:val="0096458E"/>
    <w:rsid w:val="00964819"/>
    <w:rsid w:val="009652E5"/>
    <w:rsid w:val="0096554B"/>
    <w:rsid w:val="0096584A"/>
    <w:rsid w:val="0096660E"/>
    <w:rsid w:val="00966FB6"/>
    <w:rsid w:val="00971F08"/>
    <w:rsid w:val="00971F14"/>
    <w:rsid w:val="00972001"/>
    <w:rsid w:val="00972703"/>
    <w:rsid w:val="00972E86"/>
    <w:rsid w:val="00973137"/>
    <w:rsid w:val="00973973"/>
    <w:rsid w:val="00973B40"/>
    <w:rsid w:val="00973B60"/>
    <w:rsid w:val="0097603D"/>
    <w:rsid w:val="00976949"/>
    <w:rsid w:val="00980477"/>
    <w:rsid w:val="00980A5A"/>
    <w:rsid w:val="009826DE"/>
    <w:rsid w:val="0098299D"/>
    <w:rsid w:val="00984A3C"/>
    <w:rsid w:val="00985253"/>
    <w:rsid w:val="009853B3"/>
    <w:rsid w:val="009856E8"/>
    <w:rsid w:val="00985A79"/>
    <w:rsid w:val="00986143"/>
    <w:rsid w:val="00986D46"/>
    <w:rsid w:val="00986EE3"/>
    <w:rsid w:val="009874F2"/>
    <w:rsid w:val="009876C6"/>
    <w:rsid w:val="00987AC7"/>
    <w:rsid w:val="00990630"/>
    <w:rsid w:val="00991761"/>
    <w:rsid w:val="00991F84"/>
    <w:rsid w:val="0099214E"/>
    <w:rsid w:val="00993348"/>
    <w:rsid w:val="0099363C"/>
    <w:rsid w:val="009941D6"/>
    <w:rsid w:val="0099488B"/>
    <w:rsid w:val="009948A7"/>
    <w:rsid w:val="00994DCA"/>
    <w:rsid w:val="0099599F"/>
    <w:rsid w:val="009960EC"/>
    <w:rsid w:val="009970DD"/>
    <w:rsid w:val="009A0864"/>
    <w:rsid w:val="009A0E6F"/>
    <w:rsid w:val="009A0FBA"/>
    <w:rsid w:val="009A1601"/>
    <w:rsid w:val="009A29C2"/>
    <w:rsid w:val="009A3BB6"/>
    <w:rsid w:val="009A414D"/>
    <w:rsid w:val="009A462D"/>
    <w:rsid w:val="009A4A49"/>
    <w:rsid w:val="009A4E04"/>
    <w:rsid w:val="009A5CBA"/>
    <w:rsid w:val="009A5D25"/>
    <w:rsid w:val="009A7898"/>
    <w:rsid w:val="009B0FC2"/>
    <w:rsid w:val="009B18D1"/>
    <w:rsid w:val="009B1F30"/>
    <w:rsid w:val="009B2AE9"/>
    <w:rsid w:val="009B2B71"/>
    <w:rsid w:val="009B2C7B"/>
    <w:rsid w:val="009B38A3"/>
    <w:rsid w:val="009B3AC2"/>
    <w:rsid w:val="009B4DF4"/>
    <w:rsid w:val="009B564E"/>
    <w:rsid w:val="009B7D89"/>
    <w:rsid w:val="009B7E87"/>
    <w:rsid w:val="009C0169"/>
    <w:rsid w:val="009C07CA"/>
    <w:rsid w:val="009C156B"/>
    <w:rsid w:val="009C1606"/>
    <w:rsid w:val="009C1D3C"/>
    <w:rsid w:val="009C403E"/>
    <w:rsid w:val="009C5904"/>
    <w:rsid w:val="009C687B"/>
    <w:rsid w:val="009C6D39"/>
    <w:rsid w:val="009D01CD"/>
    <w:rsid w:val="009D13DD"/>
    <w:rsid w:val="009D19E4"/>
    <w:rsid w:val="009D1AA4"/>
    <w:rsid w:val="009D2A91"/>
    <w:rsid w:val="009D393D"/>
    <w:rsid w:val="009D3980"/>
    <w:rsid w:val="009D3E49"/>
    <w:rsid w:val="009D4FF0"/>
    <w:rsid w:val="009D526D"/>
    <w:rsid w:val="009D6883"/>
    <w:rsid w:val="009D703C"/>
    <w:rsid w:val="009D709E"/>
    <w:rsid w:val="009D718F"/>
    <w:rsid w:val="009E047E"/>
    <w:rsid w:val="009E068F"/>
    <w:rsid w:val="009E14E0"/>
    <w:rsid w:val="009E28BB"/>
    <w:rsid w:val="009E35DB"/>
    <w:rsid w:val="009E40EC"/>
    <w:rsid w:val="009E47A3"/>
    <w:rsid w:val="009E5191"/>
    <w:rsid w:val="009E5428"/>
    <w:rsid w:val="009E5499"/>
    <w:rsid w:val="009E56EF"/>
    <w:rsid w:val="009E6836"/>
    <w:rsid w:val="009E72E2"/>
    <w:rsid w:val="009F08F3"/>
    <w:rsid w:val="009F1B37"/>
    <w:rsid w:val="009F344F"/>
    <w:rsid w:val="009F3A0E"/>
    <w:rsid w:val="009F3AD1"/>
    <w:rsid w:val="009F623C"/>
    <w:rsid w:val="009F6631"/>
    <w:rsid w:val="009F6B4E"/>
    <w:rsid w:val="009F7D02"/>
    <w:rsid w:val="00A01271"/>
    <w:rsid w:val="00A01956"/>
    <w:rsid w:val="00A031D8"/>
    <w:rsid w:val="00A03BF3"/>
    <w:rsid w:val="00A048A8"/>
    <w:rsid w:val="00A04F49"/>
    <w:rsid w:val="00A0595C"/>
    <w:rsid w:val="00A05B83"/>
    <w:rsid w:val="00A10540"/>
    <w:rsid w:val="00A10572"/>
    <w:rsid w:val="00A10620"/>
    <w:rsid w:val="00A11415"/>
    <w:rsid w:val="00A118EA"/>
    <w:rsid w:val="00A11FD5"/>
    <w:rsid w:val="00A1362B"/>
    <w:rsid w:val="00A13E54"/>
    <w:rsid w:val="00A142AA"/>
    <w:rsid w:val="00A14FF3"/>
    <w:rsid w:val="00A1525D"/>
    <w:rsid w:val="00A16A4F"/>
    <w:rsid w:val="00A17C4D"/>
    <w:rsid w:val="00A17F63"/>
    <w:rsid w:val="00A200D0"/>
    <w:rsid w:val="00A2193B"/>
    <w:rsid w:val="00A21CF3"/>
    <w:rsid w:val="00A222C3"/>
    <w:rsid w:val="00A22B90"/>
    <w:rsid w:val="00A22F12"/>
    <w:rsid w:val="00A2351A"/>
    <w:rsid w:val="00A25C5A"/>
    <w:rsid w:val="00A25D61"/>
    <w:rsid w:val="00A25E87"/>
    <w:rsid w:val="00A263D4"/>
    <w:rsid w:val="00A264A9"/>
    <w:rsid w:val="00A26DCF"/>
    <w:rsid w:val="00A27785"/>
    <w:rsid w:val="00A27B58"/>
    <w:rsid w:val="00A30187"/>
    <w:rsid w:val="00A30278"/>
    <w:rsid w:val="00A3102B"/>
    <w:rsid w:val="00A31FEE"/>
    <w:rsid w:val="00A32A2D"/>
    <w:rsid w:val="00A335AC"/>
    <w:rsid w:val="00A3371C"/>
    <w:rsid w:val="00A33E40"/>
    <w:rsid w:val="00A3448A"/>
    <w:rsid w:val="00A35E65"/>
    <w:rsid w:val="00A36297"/>
    <w:rsid w:val="00A36B08"/>
    <w:rsid w:val="00A3773A"/>
    <w:rsid w:val="00A3790A"/>
    <w:rsid w:val="00A40B3D"/>
    <w:rsid w:val="00A40F09"/>
    <w:rsid w:val="00A40FC0"/>
    <w:rsid w:val="00A4139F"/>
    <w:rsid w:val="00A41E2B"/>
    <w:rsid w:val="00A41FBA"/>
    <w:rsid w:val="00A42DA0"/>
    <w:rsid w:val="00A43C5F"/>
    <w:rsid w:val="00A44A7C"/>
    <w:rsid w:val="00A44F01"/>
    <w:rsid w:val="00A45096"/>
    <w:rsid w:val="00A45B74"/>
    <w:rsid w:val="00A45D92"/>
    <w:rsid w:val="00A45D97"/>
    <w:rsid w:val="00A50FC7"/>
    <w:rsid w:val="00A51414"/>
    <w:rsid w:val="00A51976"/>
    <w:rsid w:val="00A52370"/>
    <w:rsid w:val="00A52E1D"/>
    <w:rsid w:val="00A53117"/>
    <w:rsid w:val="00A537C8"/>
    <w:rsid w:val="00A54B62"/>
    <w:rsid w:val="00A55505"/>
    <w:rsid w:val="00A56B90"/>
    <w:rsid w:val="00A56E30"/>
    <w:rsid w:val="00A6079D"/>
    <w:rsid w:val="00A61010"/>
    <w:rsid w:val="00A61499"/>
    <w:rsid w:val="00A61D77"/>
    <w:rsid w:val="00A62846"/>
    <w:rsid w:val="00A62A77"/>
    <w:rsid w:val="00A63483"/>
    <w:rsid w:val="00A6356A"/>
    <w:rsid w:val="00A6408D"/>
    <w:rsid w:val="00A657D7"/>
    <w:rsid w:val="00A660AC"/>
    <w:rsid w:val="00A67E6C"/>
    <w:rsid w:val="00A70187"/>
    <w:rsid w:val="00A706A2"/>
    <w:rsid w:val="00A71B99"/>
    <w:rsid w:val="00A739C6"/>
    <w:rsid w:val="00A739D0"/>
    <w:rsid w:val="00A75612"/>
    <w:rsid w:val="00A75A27"/>
    <w:rsid w:val="00A761D4"/>
    <w:rsid w:val="00A7791E"/>
    <w:rsid w:val="00A77EC4"/>
    <w:rsid w:val="00A80079"/>
    <w:rsid w:val="00A81012"/>
    <w:rsid w:val="00A819EB"/>
    <w:rsid w:val="00A83C21"/>
    <w:rsid w:val="00A83F5F"/>
    <w:rsid w:val="00A8416B"/>
    <w:rsid w:val="00A8453D"/>
    <w:rsid w:val="00A8681C"/>
    <w:rsid w:val="00A876AF"/>
    <w:rsid w:val="00A90074"/>
    <w:rsid w:val="00A90242"/>
    <w:rsid w:val="00A905D2"/>
    <w:rsid w:val="00A90970"/>
    <w:rsid w:val="00A90A3C"/>
    <w:rsid w:val="00A90D07"/>
    <w:rsid w:val="00A915C9"/>
    <w:rsid w:val="00A92879"/>
    <w:rsid w:val="00A9442A"/>
    <w:rsid w:val="00A946E6"/>
    <w:rsid w:val="00A948A2"/>
    <w:rsid w:val="00A94B85"/>
    <w:rsid w:val="00A94E58"/>
    <w:rsid w:val="00A9664A"/>
    <w:rsid w:val="00AA0144"/>
    <w:rsid w:val="00AA016F"/>
    <w:rsid w:val="00AA1ED6"/>
    <w:rsid w:val="00AA32AD"/>
    <w:rsid w:val="00AA40AC"/>
    <w:rsid w:val="00AA51D6"/>
    <w:rsid w:val="00AA604E"/>
    <w:rsid w:val="00AA74FD"/>
    <w:rsid w:val="00AA76ED"/>
    <w:rsid w:val="00AB0BC8"/>
    <w:rsid w:val="00AB11CA"/>
    <w:rsid w:val="00AB14D9"/>
    <w:rsid w:val="00AB2334"/>
    <w:rsid w:val="00AB2554"/>
    <w:rsid w:val="00AB2601"/>
    <w:rsid w:val="00AB2E70"/>
    <w:rsid w:val="00AB4152"/>
    <w:rsid w:val="00AB44C3"/>
    <w:rsid w:val="00AB4AB8"/>
    <w:rsid w:val="00AB5E48"/>
    <w:rsid w:val="00AB61EC"/>
    <w:rsid w:val="00AB64A7"/>
    <w:rsid w:val="00AB655E"/>
    <w:rsid w:val="00AB6D11"/>
    <w:rsid w:val="00AC007F"/>
    <w:rsid w:val="00AC0537"/>
    <w:rsid w:val="00AC21A5"/>
    <w:rsid w:val="00AC2ECD"/>
    <w:rsid w:val="00AC3119"/>
    <w:rsid w:val="00AC39D5"/>
    <w:rsid w:val="00AC49FB"/>
    <w:rsid w:val="00AC5A10"/>
    <w:rsid w:val="00AD049B"/>
    <w:rsid w:val="00AD0AA3"/>
    <w:rsid w:val="00AD1889"/>
    <w:rsid w:val="00AD1FA3"/>
    <w:rsid w:val="00AD2003"/>
    <w:rsid w:val="00AD2407"/>
    <w:rsid w:val="00AD2510"/>
    <w:rsid w:val="00AD2D8A"/>
    <w:rsid w:val="00AD2ED0"/>
    <w:rsid w:val="00AD315E"/>
    <w:rsid w:val="00AD32A5"/>
    <w:rsid w:val="00AD3EC3"/>
    <w:rsid w:val="00AD3F94"/>
    <w:rsid w:val="00AD4A5A"/>
    <w:rsid w:val="00AD57E7"/>
    <w:rsid w:val="00AD5DD0"/>
    <w:rsid w:val="00AD7BA8"/>
    <w:rsid w:val="00AE11F0"/>
    <w:rsid w:val="00AE1870"/>
    <w:rsid w:val="00AE27AC"/>
    <w:rsid w:val="00AE32A3"/>
    <w:rsid w:val="00AE35C9"/>
    <w:rsid w:val="00AE39F5"/>
    <w:rsid w:val="00AE40E0"/>
    <w:rsid w:val="00AE4176"/>
    <w:rsid w:val="00AE42E7"/>
    <w:rsid w:val="00AE4A7A"/>
    <w:rsid w:val="00AE4DBA"/>
    <w:rsid w:val="00AE4F07"/>
    <w:rsid w:val="00AE57B0"/>
    <w:rsid w:val="00AE64E2"/>
    <w:rsid w:val="00AF01E6"/>
    <w:rsid w:val="00AF0559"/>
    <w:rsid w:val="00AF1780"/>
    <w:rsid w:val="00AF1C5D"/>
    <w:rsid w:val="00AF2AE6"/>
    <w:rsid w:val="00AF2DA7"/>
    <w:rsid w:val="00AF42BB"/>
    <w:rsid w:val="00AF42D7"/>
    <w:rsid w:val="00B006FE"/>
    <w:rsid w:val="00B007CB"/>
    <w:rsid w:val="00B0110F"/>
    <w:rsid w:val="00B0184B"/>
    <w:rsid w:val="00B02975"/>
    <w:rsid w:val="00B029D9"/>
    <w:rsid w:val="00B02AA9"/>
    <w:rsid w:val="00B02FA3"/>
    <w:rsid w:val="00B041A5"/>
    <w:rsid w:val="00B046A0"/>
    <w:rsid w:val="00B04FB9"/>
    <w:rsid w:val="00B05084"/>
    <w:rsid w:val="00B05CF1"/>
    <w:rsid w:val="00B06ABA"/>
    <w:rsid w:val="00B07253"/>
    <w:rsid w:val="00B10DBE"/>
    <w:rsid w:val="00B118CA"/>
    <w:rsid w:val="00B1235A"/>
    <w:rsid w:val="00B130D1"/>
    <w:rsid w:val="00B14A30"/>
    <w:rsid w:val="00B14C34"/>
    <w:rsid w:val="00B15246"/>
    <w:rsid w:val="00B15656"/>
    <w:rsid w:val="00B157F9"/>
    <w:rsid w:val="00B15B7A"/>
    <w:rsid w:val="00B16B4D"/>
    <w:rsid w:val="00B1785D"/>
    <w:rsid w:val="00B20256"/>
    <w:rsid w:val="00B20D09"/>
    <w:rsid w:val="00B20DDB"/>
    <w:rsid w:val="00B21CAC"/>
    <w:rsid w:val="00B2203E"/>
    <w:rsid w:val="00B23A92"/>
    <w:rsid w:val="00B23F54"/>
    <w:rsid w:val="00B2402F"/>
    <w:rsid w:val="00B25AC7"/>
    <w:rsid w:val="00B2763F"/>
    <w:rsid w:val="00B27AAC"/>
    <w:rsid w:val="00B30929"/>
    <w:rsid w:val="00B30A5F"/>
    <w:rsid w:val="00B31D2A"/>
    <w:rsid w:val="00B3287D"/>
    <w:rsid w:val="00B334D1"/>
    <w:rsid w:val="00B34034"/>
    <w:rsid w:val="00B34959"/>
    <w:rsid w:val="00B35371"/>
    <w:rsid w:val="00B364E6"/>
    <w:rsid w:val="00B36ADD"/>
    <w:rsid w:val="00B36E50"/>
    <w:rsid w:val="00B372AA"/>
    <w:rsid w:val="00B40445"/>
    <w:rsid w:val="00B405B1"/>
    <w:rsid w:val="00B409E0"/>
    <w:rsid w:val="00B40CAE"/>
    <w:rsid w:val="00B40EBF"/>
    <w:rsid w:val="00B41888"/>
    <w:rsid w:val="00B44603"/>
    <w:rsid w:val="00B447FA"/>
    <w:rsid w:val="00B4488B"/>
    <w:rsid w:val="00B45A52"/>
    <w:rsid w:val="00B46175"/>
    <w:rsid w:val="00B51D46"/>
    <w:rsid w:val="00B53423"/>
    <w:rsid w:val="00B5371B"/>
    <w:rsid w:val="00B53EDA"/>
    <w:rsid w:val="00B548B7"/>
    <w:rsid w:val="00B54917"/>
    <w:rsid w:val="00B54D00"/>
    <w:rsid w:val="00B572EC"/>
    <w:rsid w:val="00B57CCB"/>
    <w:rsid w:val="00B60118"/>
    <w:rsid w:val="00B6083F"/>
    <w:rsid w:val="00B609E2"/>
    <w:rsid w:val="00B62BBF"/>
    <w:rsid w:val="00B63069"/>
    <w:rsid w:val="00B63FE6"/>
    <w:rsid w:val="00B643E3"/>
    <w:rsid w:val="00B662C7"/>
    <w:rsid w:val="00B664C7"/>
    <w:rsid w:val="00B66D06"/>
    <w:rsid w:val="00B66FD4"/>
    <w:rsid w:val="00B67B87"/>
    <w:rsid w:val="00B7011B"/>
    <w:rsid w:val="00B70D57"/>
    <w:rsid w:val="00B713D8"/>
    <w:rsid w:val="00B73172"/>
    <w:rsid w:val="00B739F6"/>
    <w:rsid w:val="00B752B8"/>
    <w:rsid w:val="00B756A6"/>
    <w:rsid w:val="00B75D4D"/>
    <w:rsid w:val="00B76551"/>
    <w:rsid w:val="00B807F8"/>
    <w:rsid w:val="00B81761"/>
    <w:rsid w:val="00B81887"/>
    <w:rsid w:val="00B81A6C"/>
    <w:rsid w:val="00B82419"/>
    <w:rsid w:val="00B82997"/>
    <w:rsid w:val="00B82A4F"/>
    <w:rsid w:val="00B85DE5"/>
    <w:rsid w:val="00B85E6B"/>
    <w:rsid w:val="00B869FC"/>
    <w:rsid w:val="00B906AC"/>
    <w:rsid w:val="00B90F73"/>
    <w:rsid w:val="00B91421"/>
    <w:rsid w:val="00B915F1"/>
    <w:rsid w:val="00B92C54"/>
    <w:rsid w:val="00B93B59"/>
    <w:rsid w:val="00B93F06"/>
    <w:rsid w:val="00B9406A"/>
    <w:rsid w:val="00B945E3"/>
    <w:rsid w:val="00B94B10"/>
    <w:rsid w:val="00B96FA6"/>
    <w:rsid w:val="00BA01CD"/>
    <w:rsid w:val="00BA0DE1"/>
    <w:rsid w:val="00BA1D10"/>
    <w:rsid w:val="00BA2245"/>
    <w:rsid w:val="00BA2277"/>
    <w:rsid w:val="00BA2280"/>
    <w:rsid w:val="00BA2A08"/>
    <w:rsid w:val="00BA4A81"/>
    <w:rsid w:val="00BA56D2"/>
    <w:rsid w:val="00BA7300"/>
    <w:rsid w:val="00BA75FD"/>
    <w:rsid w:val="00BA76E0"/>
    <w:rsid w:val="00BA777C"/>
    <w:rsid w:val="00BA7BE8"/>
    <w:rsid w:val="00BB0873"/>
    <w:rsid w:val="00BB2803"/>
    <w:rsid w:val="00BB2A25"/>
    <w:rsid w:val="00BB2FFC"/>
    <w:rsid w:val="00BB3887"/>
    <w:rsid w:val="00BB399F"/>
    <w:rsid w:val="00BB4C67"/>
    <w:rsid w:val="00BB4D8F"/>
    <w:rsid w:val="00BB51E9"/>
    <w:rsid w:val="00BB5965"/>
    <w:rsid w:val="00BB59BC"/>
    <w:rsid w:val="00BB5ECC"/>
    <w:rsid w:val="00BB674F"/>
    <w:rsid w:val="00BB7803"/>
    <w:rsid w:val="00BC0FDC"/>
    <w:rsid w:val="00BC10E3"/>
    <w:rsid w:val="00BC1B04"/>
    <w:rsid w:val="00BC3053"/>
    <w:rsid w:val="00BC37D3"/>
    <w:rsid w:val="00BC3EEB"/>
    <w:rsid w:val="00BC4602"/>
    <w:rsid w:val="00BC4D2E"/>
    <w:rsid w:val="00BC4E07"/>
    <w:rsid w:val="00BC578F"/>
    <w:rsid w:val="00BC6438"/>
    <w:rsid w:val="00BC7AD5"/>
    <w:rsid w:val="00BD0D78"/>
    <w:rsid w:val="00BD2A18"/>
    <w:rsid w:val="00BD2E33"/>
    <w:rsid w:val="00BD38B1"/>
    <w:rsid w:val="00BD48AC"/>
    <w:rsid w:val="00BD49D5"/>
    <w:rsid w:val="00BD4DDB"/>
    <w:rsid w:val="00BD4E04"/>
    <w:rsid w:val="00BD5F1A"/>
    <w:rsid w:val="00BE01C6"/>
    <w:rsid w:val="00BE02A3"/>
    <w:rsid w:val="00BE1234"/>
    <w:rsid w:val="00BE1F42"/>
    <w:rsid w:val="00BE1F53"/>
    <w:rsid w:val="00BE2361"/>
    <w:rsid w:val="00BE260E"/>
    <w:rsid w:val="00BE2FA6"/>
    <w:rsid w:val="00BE333F"/>
    <w:rsid w:val="00BE4A83"/>
    <w:rsid w:val="00BE4AFA"/>
    <w:rsid w:val="00BE4B99"/>
    <w:rsid w:val="00BE4E7B"/>
    <w:rsid w:val="00BE5394"/>
    <w:rsid w:val="00BE58D4"/>
    <w:rsid w:val="00BE5975"/>
    <w:rsid w:val="00BE7406"/>
    <w:rsid w:val="00BE7603"/>
    <w:rsid w:val="00BF0630"/>
    <w:rsid w:val="00BF0D1D"/>
    <w:rsid w:val="00BF2778"/>
    <w:rsid w:val="00BF3279"/>
    <w:rsid w:val="00BF376D"/>
    <w:rsid w:val="00BF476C"/>
    <w:rsid w:val="00BF5AE4"/>
    <w:rsid w:val="00BF74C7"/>
    <w:rsid w:val="00BF7820"/>
    <w:rsid w:val="00C010E1"/>
    <w:rsid w:val="00C011B5"/>
    <w:rsid w:val="00C015F1"/>
    <w:rsid w:val="00C01A55"/>
    <w:rsid w:val="00C01F33"/>
    <w:rsid w:val="00C02CC6"/>
    <w:rsid w:val="00C03D51"/>
    <w:rsid w:val="00C040D1"/>
    <w:rsid w:val="00C040F7"/>
    <w:rsid w:val="00C044AB"/>
    <w:rsid w:val="00C0502A"/>
    <w:rsid w:val="00C051C8"/>
    <w:rsid w:val="00C05706"/>
    <w:rsid w:val="00C06760"/>
    <w:rsid w:val="00C06CFF"/>
    <w:rsid w:val="00C07377"/>
    <w:rsid w:val="00C07417"/>
    <w:rsid w:val="00C07534"/>
    <w:rsid w:val="00C07D32"/>
    <w:rsid w:val="00C10478"/>
    <w:rsid w:val="00C11288"/>
    <w:rsid w:val="00C12107"/>
    <w:rsid w:val="00C1281F"/>
    <w:rsid w:val="00C132D5"/>
    <w:rsid w:val="00C13BD1"/>
    <w:rsid w:val="00C1415C"/>
    <w:rsid w:val="00C14D4B"/>
    <w:rsid w:val="00C154BB"/>
    <w:rsid w:val="00C16487"/>
    <w:rsid w:val="00C17372"/>
    <w:rsid w:val="00C17437"/>
    <w:rsid w:val="00C176B1"/>
    <w:rsid w:val="00C202FC"/>
    <w:rsid w:val="00C210EA"/>
    <w:rsid w:val="00C21677"/>
    <w:rsid w:val="00C21728"/>
    <w:rsid w:val="00C225E1"/>
    <w:rsid w:val="00C2419E"/>
    <w:rsid w:val="00C24908"/>
    <w:rsid w:val="00C24CA3"/>
    <w:rsid w:val="00C26434"/>
    <w:rsid w:val="00C26DA3"/>
    <w:rsid w:val="00C26F3D"/>
    <w:rsid w:val="00C27194"/>
    <w:rsid w:val="00C2786D"/>
    <w:rsid w:val="00C279B5"/>
    <w:rsid w:val="00C27C45"/>
    <w:rsid w:val="00C3198A"/>
    <w:rsid w:val="00C34183"/>
    <w:rsid w:val="00C35545"/>
    <w:rsid w:val="00C3719D"/>
    <w:rsid w:val="00C371CF"/>
    <w:rsid w:val="00C37CB2"/>
    <w:rsid w:val="00C37DEB"/>
    <w:rsid w:val="00C40E96"/>
    <w:rsid w:val="00C415A1"/>
    <w:rsid w:val="00C429DB"/>
    <w:rsid w:val="00C45A75"/>
    <w:rsid w:val="00C4635A"/>
    <w:rsid w:val="00C46A90"/>
    <w:rsid w:val="00C471BC"/>
    <w:rsid w:val="00C473A5"/>
    <w:rsid w:val="00C47777"/>
    <w:rsid w:val="00C47A73"/>
    <w:rsid w:val="00C511E4"/>
    <w:rsid w:val="00C51B4C"/>
    <w:rsid w:val="00C52732"/>
    <w:rsid w:val="00C52E22"/>
    <w:rsid w:val="00C54995"/>
    <w:rsid w:val="00C54D41"/>
    <w:rsid w:val="00C557D1"/>
    <w:rsid w:val="00C55ADB"/>
    <w:rsid w:val="00C60783"/>
    <w:rsid w:val="00C60941"/>
    <w:rsid w:val="00C60AC0"/>
    <w:rsid w:val="00C60F7F"/>
    <w:rsid w:val="00C60F9F"/>
    <w:rsid w:val="00C630C6"/>
    <w:rsid w:val="00C635DB"/>
    <w:rsid w:val="00C64672"/>
    <w:rsid w:val="00C6484A"/>
    <w:rsid w:val="00C655B6"/>
    <w:rsid w:val="00C65BF1"/>
    <w:rsid w:val="00C67125"/>
    <w:rsid w:val="00C67793"/>
    <w:rsid w:val="00C70697"/>
    <w:rsid w:val="00C70A9F"/>
    <w:rsid w:val="00C70B4C"/>
    <w:rsid w:val="00C72017"/>
    <w:rsid w:val="00C7206B"/>
    <w:rsid w:val="00C72093"/>
    <w:rsid w:val="00C7229D"/>
    <w:rsid w:val="00C728B5"/>
    <w:rsid w:val="00C72EF4"/>
    <w:rsid w:val="00C74426"/>
    <w:rsid w:val="00C744FE"/>
    <w:rsid w:val="00C74BED"/>
    <w:rsid w:val="00C75ACF"/>
    <w:rsid w:val="00C75D2F"/>
    <w:rsid w:val="00C7653B"/>
    <w:rsid w:val="00C767BE"/>
    <w:rsid w:val="00C76947"/>
    <w:rsid w:val="00C76E3C"/>
    <w:rsid w:val="00C77376"/>
    <w:rsid w:val="00C80658"/>
    <w:rsid w:val="00C813C5"/>
    <w:rsid w:val="00C81568"/>
    <w:rsid w:val="00C82D47"/>
    <w:rsid w:val="00C830EF"/>
    <w:rsid w:val="00C835A8"/>
    <w:rsid w:val="00C83D52"/>
    <w:rsid w:val="00C84231"/>
    <w:rsid w:val="00C84275"/>
    <w:rsid w:val="00C879C6"/>
    <w:rsid w:val="00C87CEF"/>
    <w:rsid w:val="00C9027A"/>
    <w:rsid w:val="00C9068E"/>
    <w:rsid w:val="00C92427"/>
    <w:rsid w:val="00C93814"/>
    <w:rsid w:val="00C93C4B"/>
    <w:rsid w:val="00C941BC"/>
    <w:rsid w:val="00C944AB"/>
    <w:rsid w:val="00C94782"/>
    <w:rsid w:val="00C94E01"/>
    <w:rsid w:val="00C9560F"/>
    <w:rsid w:val="00C956A2"/>
    <w:rsid w:val="00C95B40"/>
    <w:rsid w:val="00CA1030"/>
    <w:rsid w:val="00CA1A54"/>
    <w:rsid w:val="00CA1ED8"/>
    <w:rsid w:val="00CA21D5"/>
    <w:rsid w:val="00CA306D"/>
    <w:rsid w:val="00CA4974"/>
    <w:rsid w:val="00CA5B96"/>
    <w:rsid w:val="00CA5C0C"/>
    <w:rsid w:val="00CA63EA"/>
    <w:rsid w:val="00CA7234"/>
    <w:rsid w:val="00CA7DFA"/>
    <w:rsid w:val="00CB00E4"/>
    <w:rsid w:val="00CB07E5"/>
    <w:rsid w:val="00CB1F2B"/>
    <w:rsid w:val="00CB1F63"/>
    <w:rsid w:val="00CB3FEC"/>
    <w:rsid w:val="00CB43BB"/>
    <w:rsid w:val="00CB4E82"/>
    <w:rsid w:val="00CB5354"/>
    <w:rsid w:val="00CB6112"/>
    <w:rsid w:val="00CB6AFC"/>
    <w:rsid w:val="00CB6B57"/>
    <w:rsid w:val="00CB7170"/>
    <w:rsid w:val="00CC040E"/>
    <w:rsid w:val="00CC08CA"/>
    <w:rsid w:val="00CC111F"/>
    <w:rsid w:val="00CC19A5"/>
    <w:rsid w:val="00CC1B60"/>
    <w:rsid w:val="00CC2011"/>
    <w:rsid w:val="00CC25FB"/>
    <w:rsid w:val="00CC28AD"/>
    <w:rsid w:val="00CC3EA0"/>
    <w:rsid w:val="00CC4D27"/>
    <w:rsid w:val="00CC56A6"/>
    <w:rsid w:val="00CC5B11"/>
    <w:rsid w:val="00CC7B45"/>
    <w:rsid w:val="00CC7D8A"/>
    <w:rsid w:val="00CD06D4"/>
    <w:rsid w:val="00CD09EE"/>
    <w:rsid w:val="00CD1188"/>
    <w:rsid w:val="00CD184A"/>
    <w:rsid w:val="00CD205D"/>
    <w:rsid w:val="00CD2358"/>
    <w:rsid w:val="00CD298A"/>
    <w:rsid w:val="00CD2ED1"/>
    <w:rsid w:val="00CD337B"/>
    <w:rsid w:val="00CD337C"/>
    <w:rsid w:val="00CD529C"/>
    <w:rsid w:val="00CD6817"/>
    <w:rsid w:val="00CD6F85"/>
    <w:rsid w:val="00CD7121"/>
    <w:rsid w:val="00CD7315"/>
    <w:rsid w:val="00CD77F8"/>
    <w:rsid w:val="00CE0424"/>
    <w:rsid w:val="00CE0D62"/>
    <w:rsid w:val="00CE16A9"/>
    <w:rsid w:val="00CE185E"/>
    <w:rsid w:val="00CE46C4"/>
    <w:rsid w:val="00CE4AB7"/>
    <w:rsid w:val="00CE5409"/>
    <w:rsid w:val="00CE5641"/>
    <w:rsid w:val="00CE584D"/>
    <w:rsid w:val="00CE6A71"/>
    <w:rsid w:val="00CE709D"/>
    <w:rsid w:val="00CE7561"/>
    <w:rsid w:val="00CF00C9"/>
    <w:rsid w:val="00CF0C39"/>
    <w:rsid w:val="00CF1354"/>
    <w:rsid w:val="00CF338E"/>
    <w:rsid w:val="00CF3B1F"/>
    <w:rsid w:val="00CF3BF6"/>
    <w:rsid w:val="00CF3BFE"/>
    <w:rsid w:val="00CF503B"/>
    <w:rsid w:val="00CF625B"/>
    <w:rsid w:val="00CF687E"/>
    <w:rsid w:val="00CF68A0"/>
    <w:rsid w:val="00CF7706"/>
    <w:rsid w:val="00D010E0"/>
    <w:rsid w:val="00D020AC"/>
    <w:rsid w:val="00D029E5"/>
    <w:rsid w:val="00D0349B"/>
    <w:rsid w:val="00D05053"/>
    <w:rsid w:val="00D05068"/>
    <w:rsid w:val="00D06C14"/>
    <w:rsid w:val="00D07F5D"/>
    <w:rsid w:val="00D10249"/>
    <w:rsid w:val="00D1106A"/>
    <w:rsid w:val="00D115C3"/>
    <w:rsid w:val="00D11897"/>
    <w:rsid w:val="00D13135"/>
    <w:rsid w:val="00D13E4E"/>
    <w:rsid w:val="00D13E76"/>
    <w:rsid w:val="00D15473"/>
    <w:rsid w:val="00D1649E"/>
    <w:rsid w:val="00D165F6"/>
    <w:rsid w:val="00D1673F"/>
    <w:rsid w:val="00D16CED"/>
    <w:rsid w:val="00D1782C"/>
    <w:rsid w:val="00D22C27"/>
    <w:rsid w:val="00D22E82"/>
    <w:rsid w:val="00D23040"/>
    <w:rsid w:val="00D230DE"/>
    <w:rsid w:val="00D239A7"/>
    <w:rsid w:val="00D23ADC"/>
    <w:rsid w:val="00D23F47"/>
    <w:rsid w:val="00D241EC"/>
    <w:rsid w:val="00D252D6"/>
    <w:rsid w:val="00D25A7D"/>
    <w:rsid w:val="00D26441"/>
    <w:rsid w:val="00D2732B"/>
    <w:rsid w:val="00D27B69"/>
    <w:rsid w:val="00D30F36"/>
    <w:rsid w:val="00D31260"/>
    <w:rsid w:val="00D31778"/>
    <w:rsid w:val="00D322F6"/>
    <w:rsid w:val="00D32329"/>
    <w:rsid w:val="00D347FA"/>
    <w:rsid w:val="00D34A89"/>
    <w:rsid w:val="00D35EDB"/>
    <w:rsid w:val="00D36663"/>
    <w:rsid w:val="00D36E71"/>
    <w:rsid w:val="00D373A5"/>
    <w:rsid w:val="00D37941"/>
    <w:rsid w:val="00D37D87"/>
    <w:rsid w:val="00D37FA9"/>
    <w:rsid w:val="00D4002B"/>
    <w:rsid w:val="00D40983"/>
    <w:rsid w:val="00D40B33"/>
    <w:rsid w:val="00D4318F"/>
    <w:rsid w:val="00D438BF"/>
    <w:rsid w:val="00D440F8"/>
    <w:rsid w:val="00D447A1"/>
    <w:rsid w:val="00D448CB"/>
    <w:rsid w:val="00D45DAC"/>
    <w:rsid w:val="00D46473"/>
    <w:rsid w:val="00D50936"/>
    <w:rsid w:val="00D50C0D"/>
    <w:rsid w:val="00D514F0"/>
    <w:rsid w:val="00D51941"/>
    <w:rsid w:val="00D526CA"/>
    <w:rsid w:val="00D52966"/>
    <w:rsid w:val="00D53416"/>
    <w:rsid w:val="00D546FF"/>
    <w:rsid w:val="00D54710"/>
    <w:rsid w:val="00D553F8"/>
    <w:rsid w:val="00D55425"/>
    <w:rsid w:val="00D5580D"/>
    <w:rsid w:val="00D55AD5"/>
    <w:rsid w:val="00D56504"/>
    <w:rsid w:val="00D576CA"/>
    <w:rsid w:val="00D57880"/>
    <w:rsid w:val="00D57B85"/>
    <w:rsid w:val="00D603FE"/>
    <w:rsid w:val="00D60A12"/>
    <w:rsid w:val="00D61155"/>
    <w:rsid w:val="00D61235"/>
    <w:rsid w:val="00D616AB"/>
    <w:rsid w:val="00D61AF5"/>
    <w:rsid w:val="00D61B49"/>
    <w:rsid w:val="00D652B5"/>
    <w:rsid w:val="00D65695"/>
    <w:rsid w:val="00D65807"/>
    <w:rsid w:val="00D66155"/>
    <w:rsid w:val="00D66C4B"/>
    <w:rsid w:val="00D708B0"/>
    <w:rsid w:val="00D71E93"/>
    <w:rsid w:val="00D73C5F"/>
    <w:rsid w:val="00D73EEF"/>
    <w:rsid w:val="00D740DB"/>
    <w:rsid w:val="00D7456B"/>
    <w:rsid w:val="00D747CD"/>
    <w:rsid w:val="00D74E84"/>
    <w:rsid w:val="00D766B6"/>
    <w:rsid w:val="00D76DAC"/>
    <w:rsid w:val="00D77B1D"/>
    <w:rsid w:val="00D77C11"/>
    <w:rsid w:val="00D8021F"/>
    <w:rsid w:val="00D80383"/>
    <w:rsid w:val="00D823C6"/>
    <w:rsid w:val="00D82C2B"/>
    <w:rsid w:val="00D8327F"/>
    <w:rsid w:val="00D84C20"/>
    <w:rsid w:val="00D86A0F"/>
    <w:rsid w:val="00D86CA3"/>
    <w:rsid w:val="00D871CE"/>
    <w:rsid w:val="00D9196D"/>
    <w:rsid w:val="00D92982"/>
    <w:rsid w:val="00D93777"/>
    <w:rsid w:val="00D93DD1"/>
    <w:rsid w:val="00D957FF"/>
    <w:rsid w:val="00D95E85"/>
    <w:rsid w:val="00D964E3"/>
    <w:rsid w:val="00D96B31"/>
    <w:rsid w:val="00D96C1B"/>
    <w:rsid w:val="00D96F12"/>
    <w:rsid w:val="00D971F9"/>
    <w:rsid w:val="00DA04F5"/>
    <w:rsid w:val="00DA0D83"/>
    <w:rsid w:val="00DA1273"/>
    <w:rsid w:val="00DA22AF"/>
    <w:rsid w:val="00DA305E"/>
    <w:rsid w:val="00DA32E8"/>
    <w:rsid w:val="00DA3321"/>
    <w:rsid w:val="00DA5417"/>
    <w:rsid w:val="00DA56E8"/>
    <w:rsid w:val="00DA58F0"/>
    <w:rsid w:val="00DA7C88"/>
    <w:rsid w:val="00DB0A9F"/>
    <w:rsid w:val="00DB21CA"/>
    <w:rsid w:val="00DB2BE9"/>
    <w:rsid w:val="00DB3079"/>
    <w:rsid w:val="00DB347C"/>
    <w:rsid w:val="00DB377D"/>
    <w:rsid w:val="00DB39A5"/>
    <w:rsid w:val="00DB3D7F"/>
    <w:rsid w:val="00DB487A"/>
    <w:rsid w:val="00DB6302"/>
    <w:rsid w:val="00DC19F5"/>
    <w:rsid w:val="00DC1DA2"/>
    <w:rsid w:val="00DC2A9F"/>
    <w:rsid w:val="00DC2B63"/>
    <w:rsid w:val="00DC2D36"/>
    <w:rsid w:val="00DC41B2"/>
    <w:rsid w:val="00DC4652"/>
    <w:rsid w:val="00DC53EF"/>
    <w:rsid w:val="00DC587F"/>
    <w:rsid w:val="00DC5DA4"/>
    <w:rsid w:val="00DC62C4"/>
    <w:rsid w:val="00DC7D07"/>
    <w:rsid w:val="00DD06ED"/>
    <w:rsid w:val="00DD0DA8"/>
    <w:rsid w:val="00DD264E"/>
    <w:rsid w:val="00DD404E"/>
    <w:rsid w:val="00DD4C50"/>
    <w:rsid w:val="00DD5D7F"/>
    <w:rsid w:val="00DE021B"/>
    <w:rsid w:val="00DE07BE"/>
    <w:rsid w:val="00DE0C33"/>
    <w:rsid w:val="00DE164E"/>
    <w:rsid w:val="00DE199B"/>
    <w:rsid w:val="00DE241F"/>
    <w:rsid w:val="00DE255F"/>
    <w:rsid w:val="00DE2E01"/>
    <w:rsid w:val="00DE3605"/>
    <w:rsid w:val="00DE3809"/>
    <w:rsid w:val="00DE3A30"/>
    <w:rsid w:val="00DE4A9F"/>
    <w:rsid w:val="00DE5608"/>
    <w:rsid w:val="00DE58D0"/>
    <w:rsid w:val="00DE5DCD"/>
    <w:rsid w:val="00DE6025"/>
    <w:rsid w:val="00DE654F"/>
    <w:rsid w:val="00DE6DBD"/>
    <w:rsid w:val="00DF025A"/>
    <w:rsid w:val="00DF0424"/>
    <w:rsid w:val="00DF0699"/>
    <w:rsid w:val="00DF0B6E"/>
    <w:rsid w:val="00DF0C0C"/>
    <w:rsid w:val="00DF15E0"/>
    <w:rsid w:val="00DF37A0"/>
    <w:rsid w:val="00DF4263"/>
    <w:rsid w:val="00DF547C"/>
    <w:rsid w:val="00DF568A"/>
    <w:rsid w:val="00DF584F"/>
    <w:rsid w:val="00DF5858"/>
    <w:rsid w:val="00DF7F64"/>
    <w:rsid w:val="00E00292"/>
    <w:rsid w:val="00E00E39"/>
    <w:rsid w:val="00E011A0"/>
    <w:rsid w:val="00E0146A"/>
    <w:rsid w:val="00E02384"/>
    <w:rsid w:val="00E02542"/>
    <w:rsid w:val="00E035CB"/>
    <w:rsid w:val="00E03787"/>
    <w:rsid w:val="00E04F1E"/>
    <w:rsid w:val="00E0510B"/>
    <w:rsid w:val="00E05278"/>
    <w:rsid w:val="00E05465"/>
    <w:rsid w:val="00E0585F"/>
    <w:rsid w:val="00E07765"/>
    <w:rsid w:val="00E109EA"/>
    <w:rsid w:val="00E110E7"/>
    <w:rsid w:val="00E11B20"/>
    <w:rsid w:val="00E12333"/>
    <w:rsid w:val="00E14D00"/>
    <w:rsid w:val="00E15761"/>
    <w:rsid w:val="00E15BA1"/>
    <w:rsid w:val="00E160A7"/>
    <w:rsid w:val="00E174E3"/>
    <w:rsid w:val="00E17FA2"/>
    <w:rsid w:val="00E22330"/>
    <w:rsid w:val="00E2286F"/>
    <w:rsid w:val="00E237B9"/>
    <w:rsid w:val="00E24102"/>
    <w:rsid w:val="00E24CD4"/>
    <w:rsid w:val="00E2540A"/>
    <w:rsid w:val="00E2674D"/>
    <w:rsid w:val="00E26810"/>
    <w:rsid w:val="00E27927"/>
    <w:rsid w:val="00E30031"/>
    <w:rsid w:val="00E30B5A"/>
    <w:rsid w:val="00E3123D"/>
    <w:rsid w:val="00E31461"/>
    <w:rsid w:val="00E31D43"/>
    <w:rsid w:val="00E32131"/>
    <w:rsid w:val="00E32608"/>
    <w:rsid w:val="00E34188"/>
    <w:rsid w:val="00E34844"/>
    <w:rsid w:val="00E34B6E"/>
    <w:rsid w:val="00E353BE"/>
    <w:rsid w:val="00E35559"/>
    <w:rsid w:val="00E35F20"/>
    <w:rsid w:val="00E36980"/>
    <w:rsid w:val="00E3723A"/>
    <w:rsid w:val="00E37860"/>
    <w:rsid w:val="00E379C0"/>
    <w:rsid w:val="00E42C9E"/>
    <w:rsid w:val="00E446F1"/>
    <w:rsid w:val="00E44839"/>
    <w:rsid w:val="00E450CA"/>
    <w:rsid w:val="00E455AC"/>
    <w:rsid w:val="00E455BB"/>
    <w:rsid w:val="00E45F99"/>
    <w:rsid w:val="00E460CF"/>
    <w:rsid w:val="00E46886"/>
    <w:rsid w:val="00E47A07"/>
    <w:rsid w:val="00E47AEF"/>
    <w:rsid w:val="00E5006B"/>
    <w:rsid w:val="00E51D65"/>
    <w:rsid w:val="00E51F81"/>
    <w:rsid w:val="00E5233A"/>
    <w:rsid w:val="00E53B75"/>
    <w:rsid w:val="00E53B97"/>
    <w:rsid w:val="00E53D18"/>
    <w:rsid w:val="00E53D81"/>
    <w:rsid w:val="00E54E3B"/>
    <w:rsid w:val="00E57565"/>
    <w:rsid w:val="00E5757F"/>
    <w:rsid w:val="00E62187"/>
    <w:rsid w:val="00E63491"/>
    <w:rsid w:val="00E63838"/>
    <w:rsid w:val="00E64434"/>
    <w:rsid w:val="00E644B1"/>
    <w:rsid w:val="00E67C51"/>
    <w:rsid w:val="00E67F08"/>
    <w:rsid w:val="00E70588"/>
    <w:rsid w:val="00E7134F"/>
    <w:rsid w:val="00E7218D"/>
    <w:rsid w:val="00E72EFC"/>
    <w:rsid w:val="00E738A6"/>
    <w:rsid w:val="00E740E2"/>
    <w:rsid w:val="00E744A6"/>
    <w:rsid w:val="00E7519E"/>
    <w:rsid w:val="00E75457"/>
    <w:rsid w:val="00E758EC"/>
    <w:rsid w:val="00E764C2"/>
    <w:rsid w:val="00E7685E"/>
    <w:rsid w:val="00E77753"/>
    <w:rsid w:val="00E8116F"/>
    <w:rsid w:val="00E813E7"/>
    <w:rsid w:val="00E818E5"/>
    <w:rsid w:val="00E81914"/>
    <w:rsid w:val="00E81D53"/>
    <w:rsid w:val="00E8234C"/>
    <w:rsid w:val="00E823C6"/>
    <w:rsid w:val="00E82DCE"/>
    <w:rsid w:val="00E83161"/>
    <w:rsid w:val="00E837A3"/>
    <w:rsid w:val="00E83AA9"/>
    <w:rsid w:val="00E853A1"/>
    <w:rsid w:val="00E85728"/>
    <w:rsid w:val="00E85928"/>
    <w:rsid w:val="00E85F5D"/>
    <w:rsid w:val="00E8726C"/>
    <w:rsid w:val="00E87822"/>
    <w:rsid w:val="00E90395"/>
    <w:rsid w:val="00E90E49"/>
    <w:rsid w:val="00E90FD2"/>
    <w:rsid w:val="00E917F9"/>
    <w:rsid w:val="00E91A66"/>
    <w:rsid w:val="00E9291C"/>
    <w:rsid w:val="00E93062"/>
    <w:rsid w:val="00E93739"/>
    <w:rsid w:val="00E9395B"/>
    <w:rsid w:val="00E93AA4"/>
    <w:rsid w:val="00E93FFE"/>
    <w:rsid w:val="00E94BE3"/>
    <w:rsid w:val="00E94D50"/>
    <w:rsid w:val="00E94F8A"/>
    <w:rsid w:val="00E950F8"/>
    <w:rsid w:val="00E96983"/>
    <w:rsid w:val="00E96A8E"/>
    <w:rsid w:val="00E97297"/>
    <w:rsid w:val="00EA2729"/>
    <w:rsid w:val="00EA315E"/>
    <w:rsid w:val="00EA34B3"/>
    <w:rsid w:val="00EA5116"/>
    <w:rsid w:val="00EA5244"/>
    <w:rsid w:val="00EA55FB"/>
    <w:rsid w:val="00EA72FE"/>
    <w:rsid w:val="00EA772D"/>
    <w:rsid w:val="00EA7A41"/>
    <w:rsid w:val="00EB019D"/>
    <w:rsid w:val="00EB077B"/>
    <w:rsid w:val="00EB0D21"/>
    <w:rsid w:val="00EB192D"/>
    <w:rsid w:val="00EB23BC"/>
    <w:rsid w:val="00EB26D2"/>
    <w:rsid w:val="00EB3BCD"/>
    <w:rsid w:val="00EB4EA2"/>
    <w:rsid w:val="00EB5475"/>
    <w:rsid w:val="00EB597E"/>
    <w:rsid w:val="00EC0674"/>
    <w:rsid w:val="00EC11C2"/>
    <w:rsid w:val="00EC1E9B"/>
    <w:rsid w:val="00EC21F6"/>
    <w:rsid w:val="00EC24D5"/>
    <w:rsid w:val="00EC27C6"/>
    <w:rsid w:val="00EC392C"/>
    <w:rsid w:val="00EC4207"/>
    <w:rsid w:val="00EC4EC5"/>
    <w:rsid w:val="00EC5017"/>
    <w:rsid w:val="00EC54AC"/>
    <w:rsid w:val="00EC5653"/>
    <w:rsid w:val="00EC5665"/>
    <w:rsid w:val="00EC5709"/>
    <w:rsid w:val="00EC59C4"/>
    <w:rsid w:val="00EC5C6C"/>
    <w:rsid w:val="00EC67DF"/>
    <w:rsid w:val="00EC6B82"/>
    <w:rsid w:val="00EC71CE"/>
    <w:rsid w:val="00EC7330"/>
    <w:rsid w:val="00ED1006"/>
    <w:rsid w:val="00ED2786"/>
    <w:rsid w:val="00ED351B"/>
    <w:rsid w:val="00ED3F35"/>
    <w:rsid w:val="00ED449A"/>
    <w:rsid w:val="00ED48AE"/>
    <w:rsid w:val="00ED4957"/>
    <w:rsid w:val="00ED4BBC"/>
    <w:rsid w:val="00ED5510"/>
    <w:rsid w:val="00ED5D0A"/>
    <w:rsid w:val="00ED7778"/>
    <w:rsid w:val="00EE190A"/>
    <w:rsid w:val="00EE2D23"/>
    <w:rsid w:val="00EE32ED"/>
    <w:rsid w:val="00EE3D2F"/>
    <w:rsid w:val="00EE4652"/>
    <w:rsid w:val="00EE560A"/>
    <w:rsid w:val="00EE57EA"/>
    <w:rsid w:val="00EE5914"/>
    <w:rsid w:val="00EE618A"/>
    <w:rsid w:val="00EE625B"/>
    <w:rsid w:val="00EE632E"/>
    <w:rsid w:val="00EE6824"/>
    <w:rsid w:val="00EE7642"/>
    <w:rsid w:val="00EF008F"/>
    <w:rsid w:val="00EF0537"/>
    <w:rsid w:val="00EF1733"/>
    <w:rsid w:val="00EF18FE"/>
    <w:rsid w:val="00EF1C8D"/>
    <w:rsid w:val="00EF1E88"/>
    <w:rsid w:val="00EF1ED4"/>
    <w:rsid w:val="00EF20A4"/>
    <w:rsid w:val="00EF5787"/>
    <w:rsid w:val="00EF60D0"/>
    <w:rsid w:val="00EF6B6E"/>
    <w:rsid w:val="00EF769D"/>
    <w:rsid w:val="00F02DBE"/>
    <w:rsid w:val="00F0465F"/>
    <w:rsid w:val="00F0467F"/>
    <w:rsid w:val="00F04F6E"/>
    <w:rsid w:val="00F0528D"/>
    <w:rsid w:val="00F06221"/>
    <w:rsid w:val="00F06C67"/>
    <w:rsid w:val="00F06DFD"/>
    <w:rsid w:val="00F07120"/>
    <w:rsid w:val="00F071D1"/>
    <w:rsid w:val="00F072BD"/>
    <w:rsid w:val="00F07533"/>
    <w:rsid w:val="00F07CF0"/>
    <w:rsid w:val="00F07FF8"/>
    <w:rsid w:val="00F10629"/>
    <w:rsid w:val="00F10CE2"/>
    <w:rsid w:val="00F130A3"/>
    <w:rsid w:val="00F1382E"/>
    <w:rsid w:val="00F13A13"/>
    <w:rsid w:val="00F143A0"/>
    <w:rsid w:val="00F14E04"/>
    <w:rsid w:val="00F15FA5"/>
    <w:rsid w:val="00F168A9"/>
    <w:rsid w:val="00F20115"/>
    <w:rsid w:val="00F209B7"/>
    <w:rsid w:val="00F21A74"/>
    <w:rsid w:val="00F22870"/>
    <w:rsid w:val="00F23045"/>
    <w:rsid w:val="00F2376F"/>
    <w:rsid w:val="00F243D8"/>
    <w:rsid w:val="00F25CA8"/>
    <w:rsid w:val="00F25FBD"/>
    <w:rsid w:val="00F278A8"/>
    <w:rsid w:val="00F300A2"/>
    <w:rsid w:val="00F30828"/>
    <w:rsid w:val="00F313D6"/>
    <w:rsid w:val="00F31EAB"/>
    <w:rsid w:val="00F32227"/>
    <w:rsid w:val="00F32323"/>
    <w:rsid w:val="00F33A27"/>
    <w:rsid w:val="00F40F0C"/>
    <w:rsid w:val="00F417EC"/>
    <w:rsid w:val="00F41832"/>
    <w:rsid w:val="00F420AC"/>
    <w:rsid w:val="00F424E5"/>
    <w:rsid w:val="00F45848"/>
    <w:rsid w:val="00F4704E"/>
    <w:rsid w:val="00F4766C"/>
    <w:rsid w:val="00F47F21"/>
    <w:rsid w:val="00F5060E"/>
    <w:rsid w:val="00F507D1"/>
    <w:rsid w:val="00F50DC9"/>
    <w:rsid w:val="00F519CE"/>
    <w:rsid w:val="00F51ADA"/>
    <w:rsid w:val="00F5342B"/>
    <w:rsid w:val="00F53ED8"/>
    <w:rsid w:val="00F5512E"/>
    <w:rsid w:val="00F56BFA"/>
    <w:rsid w:val="00F60094"/>
    <w:rsid w:val="00F60203"/>
    <w:rsid w:val="00F607C5"/>
    <w:rsid w:val="00F60DEA"/>
    <w:rsid w:val="00F61EE5"/>
    <w:rsid w:val="00F6302A"/>
    <w:rsid w:val="00F63950"/>
    <w:rsid w:val="00F646A8"/>
    <w:rsid w:val="00F64B61"/>
    <w:rsid w:val="00F64BC5"/>
    <w:rsid w:val="00F64C2B"/>
    <w:rsid w:val="00F651BE"/>
    <w:rsid w:val="00F67BA0"/>
    <w:rsid w:val="00F67F53"/>
    <w:rsid w:val="00F703BE"/>
    <w:rsid w:val="00F70532"/>
    <w:rsid w:val="00F71694"/>
    <w:rsid w:val="00F71C64"/>
    <w:rsid w:val="00F71F69"/>
    <w:rsid w:val="00F7226C"/>
    <w:rsid w:val="00F7266E"/>
    <w:rsid w:val="00F72B72"/>
    <w:rsid w:val="00F74BB9"/>
    <w:rsid w:val="00F75582"/>
    <w:rsid w:val="00F75E6D"/>
    <w:rsid w:val="00F76EFA"/>
    <w:rsid w:val="00F804BE"/>
    <w:rsid w:val="00F817CE"/>
    <w:rsid w:val="00F81854"/>
    <w:rsid w:val="00F81A80"/>
    <w:rsid w:val="00F8249C"/>
    <w:rsid w:val="00F8361B"/>
    <w:rsid w:val="00F8456C"/>
    <w:rsid w:val="00F851F2"/>
    <w:rsid w:val="00F859D8"/>
    <w:rsid w:val="00F868F5"/>
    <w:rsid w:val="00F86A64"/>
    <w:rsid w:val="00F86C36"/>
    <w:rsid w:val="00F86FF8"/>
    <w:rsid w:val="00F90289"/>
    <w:rsid w:val="00F90470"/>
    <w:rsid w:val="00F9056A"/>
    <w:rsid w:val="00F90F8D"/>
    <w:rsid w:val="00F91570"/>
    <w:rsid w:val="00F9218A"/>
    <w:rsid w:val="00F92782"/>
    <w:rsid w:val="00F93811"/>
    <w:rsid w:val="00F93AA9"/>
    <w:rsid w:val="00F96140"/>
    <w:rsid w:val="00F963E8"/>
    <w:rsid w:val="00F96985"/>
    <w:rsid w:val="00F97615"/>
    <w:rsid w:val="00F97838"/>
    <w:rsid w:val="00FA0607"/>
    <w:rsid w:val="00FA0C6D"/>
    <w:rsid w:val="00FA2BB3"/>
    <w:rsid w:val="00FA48FD"/>
    <w:rsid w:val="00FA6702"/>
    <w:rsid w:val="00FA6806"/>
    <w:rsid w:val="00FA698C"/>
    <w:rsid w:val="00FA6CD0"/>
    <w:rsid w:val="00FA7177"/>
    <w:rsid w:val="00FA72FE"/>
    <w:rsid w:val="00FA785A"/>
    <w:rsid w:val="00FA7A5E"/>
    <w:rsid w:val="00FB1D26"/>
    <w:rsid w:val="00FB3CF9"/>
    <w:rsid w:val="00FB4C80"/>
    <w:rsid w:val="00FB4CFB"/>
    <w:rsid w:val="00FB5482"/>
    <w:rsid w:val="00FB6A6A"/>
    <w:rsid w:val="00FC1637"/>
    <w:rsid w:val="00FC3806"/>
    <w:rsid w:val="00FC3892"/>
    <w:rsid w:val="00FC5066"/>
    <w:rsid w:val="00FC5095"/>
    <w:rsid w:val="00FC50C8"/>
    <w:rsid w:val="00FC54F5"/>
    <w:rsid w:val="00FC7429"/>
    <w:rsid w:val="00FD07F6"/>
    <w:rsid w:val="00FD16A9"/>
    <w:rsid w:val="00FD1914"/>
    <w:rsid w:val="00FD1B05"/>
    <w:rsid w:val="00FD1CAD"/>
    <w:rsid w:val="00FD1D0D"/>
    <w:rsid w:val="00FD1EC8"/>
    <w:rsid w:val="00FD21B0"/>
    <w:rsid w:val="00FD3018"/>
    <w:rsid w:val="00FD3EFD"/>
    <w:rsid w:val="00FD47ED"/>
    <w:rsid w:val="00FD547F"/>
    <w:rsid w:val="00FD5ECC"/>
    <w:rsid w:val="00FD7236"/>
    <w:rsid w:val="00FD73A0"/>
    <w:rsid w:val="00FD74DB"/>
    <w:rsid w:val="00FD7660"/>
    <w:rsid w:val="00FE0655"/>
    <w:rsid w:val="00FE18B3"/>
    <w:rsid w:val="00FE21D0"/>
    <w:rsid w:val="00FE2365"/>
    <w:rsid w:val="00FE37D7"/>
    <w:rsid w:val="00FE4C7B"/>
    <w:rsid w:val="00FE4EB8"/>
    <w:rsid w:val="00FE5AF5"/>
    <w:rsid w:val="00FE7336"/>
    <w:rsid w:val="00FE787C"/>
    <w:rsid w:val="00FE7A80"/>
    <w:rsid w:val="00FE7FF5"/>
    <w:rsid w:val="00FF08C7"/>
    <w:rsid w:val="00FF1690"/>
    <w:rsid w:val="00FF2643"/>
    <w:rsid w:val="00FF2814"/>
    <w:rsid w:val="00FF2EDA"/>
    <w:rsid w:val="00FF34ED"/>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BD4DDB"/>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807658"/>
    <w:pPr>
      <w:pBdr>
        <w:top w:val="none" w:sz="0" w:space="0" w:color="auto"/>
      </w:pBdr>
      <w:spacing w:before="180"/>
      <w:outlineLvl w:val="1"/>
    </w:pPr>
    <w:rPr>
      <w:rFonts w:ascii="Times New Roman" w:hAnsi="Times New Roman"/>
      <w:sz w:val="28"/>
    </w:rPr>
  </w:style>
  <w:style w:type="paragraph" w:styleId="31">
    <w:name w:val="heading 3"/>
    <w:basedOn w:val="21"/>
    <w:next w:val="a1"/>
    <w:link w:val="32"/>
    <w:qFormat/>
    <w:rsid w:val="00973137"/>
    <w:pPr>
      <w:spacing w:before="120"/>
      <w:outlineLvl w:val="2"/>
    </w:p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aliases w:val="Table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link w:val="EQChar"/>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qFormat/>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qFormat/>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807658"/>
    <w:rPr>
      <w:rFonts w:ascii="Times New Roman" w:hAnsi="Times New Roman"/>
      <w:sz w:val="28"/>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qFormat/>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table" w:customStyle="1" w:styleId="13">
    <w:name w:val="표 구분선1"/>
    <w:basedOn w:val="a3"/>
    <w:next w:val="afc"/>
    <w:rsid w:val="00E738A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53EDA"/>
    <w:rPr>
      <w:lang w:eastAsia="en-US"/>
    </w:rPr>
  </w:style>
  <w:style w:type="character" w:customStyle="1" w:styleId="EQChar">
    <w:name w:val="EQ Char"/>
    <w:link w:val="EQ"/>
    <w:qFormat/>
    <w:locked/>
    <w:rsid w:val="004F3ECB"/>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73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4D1F3EC-64A0-4CE4-8E71-2FAD1D118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3789</TotalTime>
  <Pages>6</Pages>
  <Words>1984</Words>
  <Characters>11311</Characters>
  <Application>Microsoft Office Word</Application>
  <DocSecurity>0</DocSecurity>
  <Lines>94</Lines>
  <Paragraphs>26</Paragraphs>
  <ScaleCrop>false</ScaleCrop>
  <Company/>
  <LinksUpToDate>false</LinksUpToDate>
  <CharactersWithSpaces>13269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 #109</cp:lastModifiedBy>
  <cp:revision>715</cp:revision>
  <cp:lastPrinted>2008-01-31T07:09:00Z</cp:lastPrinted>
  <dcterms:created xsi:type="dcterms:W3CDTF">2022-07-27T03:17:00Z</dcterms:created>
  <dcterms:modified xsi:type="dcterms:W3CDTF">2023-11-03T10:36:00Z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